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360" w:lineRule="auto"/>
        <w:jc w:val="center"/>
        <w:rPr>
          <w:rFonts w:ascii="宋体" w:hAnsi="宋体" w:eastAsia="宋体"/>
          <w:bCs/>
          <w:sz w:val="36"/>
          <w:szCs w:val="30"/>
        </w:rPr>
      </w:pPr>
      <w:r>
        <w:rPr>
          <w:rFonts w:ascii="宋体" w:hAnsi="宋体" w:eastAsia="宋体"/>
          <w:bCs/>
          <w:sz w:val="36"/>
          <w:szCs w:val="30"/>
        </w:rPr>
        <w:t>重庆市文化遗产研究院关于宜宾博物院馆藏青铜文物保护修复专用囊匣保护采购项目</w:t>
      </w:r>
      <w:r>
        <w:rPr>
          <w:rFonts w:hint="eastAsia" w:ascii="宋体" w:hAnsi="宋体" w:eastAsia="宋体"/>
          <w:bCs/>
          <w:sz w:val="36"/>
          <w:szCs w:val="30"/>
        </w:rPr>
        <w:t>评审文件</w:t>
      </w:r>
    </w:p>
    <w:p>
      <w:pPr>
        <w:snapToGrid w:val="0"/>
        <w:spacing w:line="360" w:lineRule="auto"/>
        <w:ind w:firstLine="480" w:firstLineChars="200"/>
        <w:rPr>
          <w:rFonts w:ascii="宋体" w:hAnsi="宋体"/>
          <w:sz w:val="24"/>
          <w:szCs w:val="24"/>
        </w:rPr>
      </w:pPr>
      <w:r>
        <w:rPr>
          <w:rFonts w:hint="eastAsia" w:ascii="宋体" w:hAnsi="宋体"/>
          <w:sz w:val="24"/>
          <w:szCs w:val="24"/>
        </w:rPr>
        <w:t>我院将对</w:t>
      </w:r>
      <w:r>
        <w:rPr>
          <w:rFonts w:ascii="宋体" w:hAnsi="宋体"/>
          <w:sz w:val="24"/>
          <w:szCs w:val="24"/>
        </w:rPr>
        <w:t>重庆市文化遗产研究院关于</w:t>
      </w:r>
      <w:r>
        <w:rPr>
          <w:rFonts w:ascii="宋体" w:hAnsi="宋体"/>
          <w:sz w:val="24"/>
          <w:szCs w:val="24"/>
          <w:u w:val="single"/>
        </w:rPr>
        <w:t>宜宾博物院馆藏青铜文物保护修复专用囊匣保护</w:t>
      </w:r>
      <w:r>
        <w:rPr>
          <w:rFonts w:ascii="宋体" w:hAnsi="宋体"/>
          <w:sz w:val="24"/>
          <w:szCs w:val="24"/>
        </w:rPr>
        <w:t>采购项目</w:t>
      </w:r>
      <w:r>
        <w:rPr>
          <w:rFonts w:hint="eastAsia" w:ascii="宋体" w:hAnsi="宋体"/>
          <w:sz w:val="24"/>
          <w:szCs w:val="24"/>
        </w:rPr>
        <w:t>进行评审确定供应商。欢迎有资格的供应商前来参加。</w:t>
      </w:r>
    </w:p>
    <w:p>
      <w:pPr>
        <w:pStyle w:val="4"/>
      </w:pPr>
      <w:bookmarkStart w:id="0" w:name="_Toc317775175"/>
      <w:bookmarkStart w:id="1" w:name="_Toc9997"/>
      <w:bookmarkStart w:id="2" w:name="_Toc313893526"/>
      <w:r>
        <w:rPr>
          <w:rFonts w:hint="eastAsia"/>
        </w:rPr>
        <w:t>一、评审内容</w:t>
      </w:r>
      <w:bookmarkEnd w:id="0"/>
      <w:bookmarkEnd w:id="1"/>
      <w:bookmarkEnd w:id="2"/>
    </w:p>
    <w:tbl>
      <w:tblPr>
        <w:tblStyle w:val="10"/>
        <w:tblW w:w="86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1735"/>
        <w:gridCol w:w="2305"/>
        <w:gridCol w:w="11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3525" w:type="dxa"/>
            <w:tcBorders>
              <w:top w:val="single" w:color="auto" w:sz="4" w:space="0"/>
              <w:left w:val="single" w:color="auto" w:sz="4" w:space="0"/>
              <w:right w:val="single" w:color="auto" w:sz="4" w:space="0"/>
            </w:tcBorders>
            <w:vAlign w:val="center"/>
          </w:tcPr>
          <w:p>
            <w:pPr>
              <w:widowControl/>
              <w:spacing w:line="360" w:lineRule="auto"/>
              <w:jc w:val="center"/>
              <w:rPr>
                <w:rFonts w:ascii="宋体" w:hAnsi="宋体" w:cs="宋体"/>
                <w:b/>
                <w:bCs/>
                <w:kern w:val="0"/>
                <w:sz w:val="21"/>
                <w:szCs w:val="21"/>
              </w:rPr>
            </w:pPr>
            <w:r>
              <w:rPr>
                <w:rFonts w:hint="eastAsia" w:ascii="宋体" w:hAnsi="宋体" w:cs="宋体"/>
                <w:b/>
                <w:bCs/>
                <w:kern w:val="0"/>
                <w:sz w:val="21"/>
                <w:szCs w:val="21"/>
              </w:rPr>
              <w:t>采购内容</w:t>
            </w:r>
          </w:p>
        </w:tc>
        <w:tc>
          <w:tcPr>
            <w:tcW w:w="1735" w:type="dxa"/>
            <w:tcBorders>
              <w:top w:val="single" w:color="auto" w:sz="4" w:space="0"/>
              <w:left w:val="single" w:color="auto" w:sz="4" w:space="0"/>
              <w:right w:val="single" w:color="auto" w:sz="4" w:space="0"/>
            </w:tcBorders>
            <w:vAlign w:val="center"/>
          </w:tcPr>
          <w:p>
            <w:pPr>
              <w:spacing w:line="360" w:lineRule="auto"/>
              <w:jc w:val="center"/>
              <w:rPr>
                <w:rFonts w:ascii="宋体" w:hAnsi="宋体"/>
                <w:b/>
                <w:sz w:val="21"/>
                <w:szCs w:val="21"/>
              </w:rPr>
            </w:pPr>
            <w:r>
              <w:rPr>
                <w:rFonts w:hint="eastAsia" w:ascii="宋体" w:hAnsi="宋体"/>
                <w:b/>
                <w:sz w:val="21"/>
                <w:szCs w:val="21"/>
              </w:rPr>
              <w:t>采购数量</w:t>
            </w:r>
          </w:p>
        </w:tc>
        <w:tc>
          <w:tcPr>
            <w:tcW w:w="2305" w:type="dxa"/>
            <w:tcBorders>
              <w:top w:val="single" w:color="auto" w:sz="4" w:space="0"/>
              <w:left w:val="single" w:color="auto" w:sz="4" w:space="0"/>
              <w:right w:val="single" w:color="auto" w:sz="4" w:space="0"/>
            </w:tcBorders>
            <w:vAlign w:val="center"/>
          </w:tcPr>
          <w:p>
            <w:pPr>
              <w:pStyle w:val="7"/>
              <w:spacing w:line="360" w:lineRule="auto"/>
              <w:ind w:left="0"/>
              <w:jc w:val="center"/>
              <w:outlineLvl w:val="0"/>
              <w:rPr>
                <w:rFonts w:ascii="宋体" w:hAnsi="宋体" w:cs="宋体"/>
                <w:b/>
                <w:bCs/>
                <w:kern w:val="0"/>
                <w:sz w:val="21"/>
                <w:szCs w:val="21"/>
              </w:rPr>
            </w:pPr>
            <w:r>
              <w:rPr>
                <w:rFonts w:hint="eastAsia" w:ascii="宋体" w:hAnsi="宋体"/>
                <w:b/>
                <w:sz w:val="21"/>
                <w:szCs w:val="21"/>
              </w:rPr>
              <w:t>预算金额（元）</w:t>
            </w:r>
          </w:p>
        </w:tc>
        <w:tc>
          <w:tcPr>
            <w:tcW w:w="1121" w:type="dxa"/>
            <w:tcBorders>
              <w:top w:val="single" w:color="auto" w:sz="4" w:space="0"/>
              <w:left w:val="single" w:color="auto" w:sz="4" w:space="0"/>
              <w:right w:val="single" w:color="auto" w:sz="4" w:space="0"/>
            </w:tcBorders>
            <w:vAlign w:val="center"/>
          </w:tcPr>
          <w:p>
            <w:pPr>
              <w:spacing w:line="360" w:lineRule="auto"/>
              <w:jc w:val="center"/>
              <w:rPr>
                <w:rFonts w:ascii="宋体" w:hAnsi="宋体" w:cs="宋体"/>
                <w:b/>
                <w:bCs/>
                <w:kern w:val="0"/>
                <w:sz w:val="21"/>
                <w:szCs w:val="21"/>
              </w:rPr>
            </w:pPr>
            <w:r>
              <w:rPr>
                <w:rFonts w:hint="eastAsia" w:ascii="宋体" w:hAnsi="宋体" w:cs="宋体"/>
                <w:b/>
                <w:bCs/>
                <w:kern w:val="0"/>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352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cs="宋体"/>
                <w:kern w:val="0"/>
                <w:sz w:val="21"/>
                <w:szCs w:val="21"/>
              </w:rPr>
            </w:pPr>
            <w:bookmarkStart w:id="3" w:name="_Hlk344477914"/>
            <w:r>
              <w:rPr>
                <w:rFonts w:ascii="宋体" w:hAnsi="宋体"/>
                <w:sz w:val="24"/>
                <w:szCs w:val="24"/>
              </w:rPr>
              <w:t>重庆市文化遗产研究院关于宜宾博物院馆藏青铜文物保护修复专用囊匣保护</w:t>
            </w:r>
            <w:r>
              <w:rPr>
                <w:rFonts w:hint="eastAsia" w:ascii="宋体" w:hAnsi="宋体"/>
                <w:sz w:val="24"/>
                <w:szCs w:val="24"/>
              </w:rPr>
              <w:t>采购项目</w:t>
            </w:r>
          </w:p>
        </w:tc>
        <w:tc>
          <w:tcPr>
            <w:tcW w:w="173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sz w:val="24"/>
                <w:szCs w:val="24"/>
              </w:rPr>
            </w:pPr>
            <w:r>
              <w:rPr>
                <w:rFonts w:hint="eastAsia" w:ascii="宋体" w:hAnsi="宋体"/>
                <w:sz w:val="24"/>
                <w:szCs w:val="24"/>
              </w:rPr>
              <w:t>119件文物的119件囊匣</w:t>
            </w:r>
          </w:p>
        </w:tc>
        <w:tc>
          <w:tcPr>
            <w:tcW w:w="2305"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sz w:val="24"/>
                <w:szCs w:val="24"/>
              </w:rPr>
            </w:pPr>
            <w:r>
              <w:rPr>
                <w:rFonts w:hint="eastAsia" w:ascii="宋体" w:hAnsi="宋体"/>
                <w:sz w:val="24"/>
                <w:szCs w:val="24"/>
              </w:rPr>
              <w:t>5.95万元</w:t>
            </w:r>
          </w:p>
        </w:tc>
        <w:tc>
          <w:tcPr>
            <w:tcW w:w="1121" w:type="dxa"/>
            <w:tcBorders>
              <w:top w:val="single" w:color="auto" w:sz="4" w:space="0"/>
              <w:left w:val="single" w:color="auto" w:sz="4" w:space="0"/>
              <w:bottom w:val="single" w:color="auto" w:sz="4" w:space="0"/>
              <w:right w:val="single" w:color="auto" w:sz="4" w:space="0"/>
            </w:tcBorders>
            <w:vAlign w:val="center"/>
          </w:tcPr>
          <w:p>
            <w:pPr>
              <w:widowControl/>
              <w:spacing w:line="360" w:lineRule="auto"/>
              <w:jc w:val="center"/>
              <w:rPr>
                <w:rFonts w:ascii="宋体" w:hAnsi="宋体"/>
                <w:sz w:val="24"/>
                <w:szCs w:val="24"/>
              </w:rPr>
            </w:pPr>
          </w:p>
        </w:tc>
      </w:tr>
      <w:bookmarkEnd w:id="3"/>
    </w:tbl>
    <w:p>
      <w:pPr>
        <w:pStyle w:val="4"/>
      </w:pPr>
      <w:bookmarkStart w:id="4" w:name="_Toc18114"/>
      <w:bookmarkStart w:id="5" w:name="_Toc317775178"/>
      <w:bookmarkStart w:id="6" w:name="_Toc373860293"/>
      <w:r>
        <w:rPr>
          <w:rFonts w:hint="eastAsia"/>
        </w:rPr>
        <w:t>二、资金来源</w:t>
      </w:r>
      <w:bookmarkEnd w:id="4"/>
    </w:p>
    <w:p>
      <w:pPr>
        <w:spacing w:line="360" w:lineRule="auto"/>
        <w:ind w:firstLine="480" w:firstLineChars="200"/>
        <w:rPr>
          <w:rFonts w:ascii="宋体" w:hAnsi="宋体"/>
          <w:sz w:val="24"/>
          <w:szCs w:val="24"/>
        </w:rPr>
      </w:pPr>
      <w:r>
        <w:rPr>
          <w:rFonts w:hint="eastAsia" w:ascii="宋体" w:hAnsi="宋体"/>
          <w:sz w:val="24"/>
          <w:szCs w:val="24"/>
        </w:rPr>
        <w:t>项目专项资金。</w:t>
      </w:r>
    </w:p>
    <w:p>
      <w:pPr>
        <w:pStyle w:val="4"/>
      </w:pPr>
      <w:bookmarkStart w:id="7" w:name="_Toc8648"/>
      <w:r>
        <w:rPr>
          <w:rFonts w:hint="eastAsia"/>
        </w:rPr>
        <w:t>三、评审资格</w:t>
      </w:r>
      <w:bookmarkEnd w:id="7"/>
    </w:p>
    <w:p>
      <w:pPr>
        <w:spacing w:line="360" w:lineRule="auto"/>
        <w:ind w:firstLine="480" w:firstLineChars="200"/>
        <w:rPr>
          <w:rFonts w:ascii="宋体" w:hAnsi="宋体"/>
          <w:sz w:val="24"/>
          <w:szCs w:val="24"/>
        </w:rPr>
      </w:pPr>
      <w:r>
        <w:rPr>
          <w:rFonts w:hint="eastAsia" w:ascii="宋体" w:hAnsi="宋体"/>
          <w:sz w:val="24"/>
          <w:szCs w:val="24"/>
        </w:rPr>
        <w:t>供应商是指向采购人提供服务或者货物的法人、其他组织或者自然人。合格的供应商应首先符合政府采购法第二十二条规定的基本资格条件，同时符合根据该项目特殊要求设置的特定资格条件。</w:t>
      </w:r>
    </w:p>
    <w:p>
      <w:pPr>
        <w:spacing w:line="360" w:lineRule="auto"/>
        <w:ind w:firstLine="480" w:firstLineChars="200"/>
        <w:rPr>
          <w:rFonts w:ascii="宋体" w:hAnsi="宋体"/>
          <w:sz w:val="24"/>
          <w:szCs w:val="24"/>
        </w:rPr>
      </w:pPr>
      <w:r>
        <w:rPr>
          <w:rFonts w:hint="eastAsia" w:ascii="宋体" w:hAnsi="宋体"/>
          <w:sz w:val="24"/>
          <w:szCs w:val="24"/>
        </w:rPr>
        <w:t>（一）基本资格条件</w:t>
      </w:r>
    </w:p>
    <w:p>
      <w:pPr>
        <w:spacing w:line="360" w:lineRule="auto"/>
        <w:ind w:firstLine="480" w:firstLineChars="200"/>
        <w:rPr>
          <w:rFonts w:ascii="宋体" w:hAnsi="宋体"/>
          <w:sz w:val="24"/>
          <w:szCs w:val="24"/>
        </w:rPr>
      </w:pPr>
      <w:r>
        <w:rPr>
          <w:rFonts w:hint="eastAsia" w:ascii="宋体" w:hAnsi="宋体"/>
          <w:sz w:val="24"/>
          <w:szCs w:val="24"/>
        </w:rPr>
        <w:t>1.具有独立承担民事责任的能力；</w:t>
      </w:r>
    </w:p>
    <w:p>
      <w:pPr>
        <w:spacing w:line="360" w:lineRule="auto"/>
        <w:ind w:firstLine="480" w:firstLineChars="200"/>
        <w:rPr>
          <w:rFonts w:ascii="宋体" w:hAnsi="宋体"/>
          <w:sz w:val="24"/>
          <w:szCs w:val="24"/>
        </w:rPr>
      </w:pPr>
      <w:r>
        <w:rPr>
          <w:rFonts w:hint="eastAsia" w:ascii="宋体" w:hAnsi="宋体"/>
          <w:sz w:val="24"/>
          <w:szCs w:val="24"/>
        </w:rPr>
        <w:t>2.具有良好的商业信誉和健全的财务会计制度；</w:t>
      </w:r>
    </w:p>
    <w:p>
      <w:pPr>
        <w:spacing w:line="360" w:lineRule="auto"/>
        <w:ind w:firstLine="480" w:firstLineChars="200"/>
        <w:rPr>
          <w:rFonts w:ascii="宋体" w:hAnsi="宋体"/>
          <w:sz w:val="24"/>
          <w:szCs w:val="24"/>
        </w:rPr>
      </w:pPr>
      <w:r>
        <w:rPr>
          <w:rFonts w:hint="eastAsia" w:ascii="宋体" w:hAnsi="宋体"/>
          <w:sz w:val="24"/>
          <w:szCs w:val="24"/>
        </w:rPr>
        <w:t>3.具有履行合同所必需的设备和专业技术能力；</w:t>
      </w:r>
    </w:p>
    <w:p>
      <w:pPr>
        <w:spacing w:line="360" w:lineRule="auto"/>
        <w:ind w:firstLine="480" w:firstLineChars="200"/>
        <w:rPr>
          <w:rFonts w:ascii="宋体" w:hAnsi="宋体"/>
          <w:sz w:val="24"/>
          <w:szCs w:val="24"/>
        </w:rPr>
      </w:pPr>
      <w:r>
        <w:rPr>
          <w:rFonts w:hint="eastAsia" w:ascii="宋体" w:hAnsi="宋体"/>
          <w:sz w:val="24"/>
          <w:szCs w:val="24"/>
        </w:rPr>
        <w:t>4.有依法缴纳税收和社会保障资金的良好记录；</w:t>
      </w:r>
    </w:p>
    <w:p>
      <w:pPr>
        <w:spacing w:line="360" w:lineRule="auto"/>
        <w:ind w:firstLine="480" w:firstLineChars="200"/>
        <w:rPr>
          <w:rFonts w:ascii="宋体" w:hAnsi="宋体"/>
          <w:sz w:val="24"/>
          <w:szCs w:val="24"/>
        </w:rPr>
      </w:pPr>
      <w:r>
        <w:rPr>
          <w:rFonts w:hint="eastAsia" w:ascii="宋体" w:hAnsi="宋体"/>
          <w:sz w:val="24"/>
          <w:szCs w:val="24"/>
        </w:rPr>
        <w:t>5.参加政府采购活动前三年内，在经营活动中没有重大违法记录；</w:t>
      </w:r>
    </w:p>
    <w:p>
      <w:pPr>
        <w:spacing w:line="360" w:lineRule="auto"/>
        <w:ind w:firstLine="480" w:firstLineChars="200"/>
        <w:rPr>
          <w:rFonts w:ascii="宋体" w:hAnsi="宋体"/>
          <w:sz w:val="24"/>
          <w:szCs w:val="24"/>
        </w:rPr>
      </w:pPr>
      <w:r>
        <w:rPr>
          <w:rFonts w:hint="eastAsia" w:ascii="宋体" w:hAnsi="宋体"/>
          <w:sz w:val="24"/>
          <w:szCs w:val="24"/>
        </w:rPr>
        <w:t>6.法律、行政法规规定的其他条件。</w:t>
      </w:r>
    </w:p>
    <w:tbl>
      <w:tblPr>
        <w:tblStyle w:val="10"/>
        <w:tblW w:w="83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709"/>
        <w:gridCol w:w="2409"/>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6" w:type="dxa"/>
            <w:vAlign w:val="center"/>
          </w:tcPr>
          <w:p>
            <w:pPr>
              <w:pStyle w:val="2"/>
              <w:ind w:firstLine="0"/>
              <w:jc w:val="center"/>
            </w:pPr>
            <w:r>
              <w:rPr>
                <w:rFonts w:hint="eastAsia"/>
              </w:rPr>
              <w:t>序号</w:t>
            </w:r>
          </w:p>
        </w:tc>
        <w:tc>
          <w:tcPr>
            <w:tcW w:w="3118" w:type="dxa"/>
            <w:gridSpan w:val="2"/>
            <w:vAlign w:val="center"/>
          </w:tcPr>
          <w:p>
            <w:pPr>
              <w:pStyle w:val="2"/>
              <w:ind w:firstLine="0"/>
              <w:jc w:val="center"/>
            </w:pPr>
            <w:r>
              <w:rPr>
                <w:rFonts w:hint="eastAsia"/>
              </w:rPr>
              <w:t>检查因素</w:t>
            </w:r>
          </w:p>
        </w:tc>
        <w:tc>
          <w:tcPr>
            <w:tcW w:w="4536" w:type="dxa"/>
            <w:vAlign w:val="center"/>
          </w:tcPr>
          <w:p>
            <w:pPr>
              <w:pStyle w:val="2"/>
              <w:ind w:firstLine="0"/>
              <w:jc w:val="center"/>
            </w:pPr>
            <w:r>
              <w:rPr>
                <w:rFonts w:hint="eastAsia"/>
              </w:rPr>
              <w:t>检查内容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676" w:type="dxa"/>
            <w:vMerge w:val="restart"/>
            <w:vAlign w:val="center"/>
          </w:tcPr>
          <w:p>
            <w:pPr>
              <w:pStyle w:val="2"/>
              <w:ind w:firstLine="0"/>
              <w:jc w:val="center"/>
            </w:pPr>
            <w:r>
              <w:rPr>
                <w:rFonts w:hint="eastAsia"/>
              </w:rPr>
              <w:t>1</w:t>
            </w:r>
          </w:p>
        </w:tc>
        <w:tc>
          <w:tcPr>
            <w:tcW w:w="709" w:type="dxa"/>
            <w:vMerge w:val="restart"/>
            <w:vAlign w:val="center"/>
          </w:tcPr>
          <w:p>
            <w:pPr>
              <w:pStyle w:val="2"/>
              <w:ind w:firstLine="0"/>
              <w:jc w:val="center"/>
              <w:rPr>
                <w:lang w:val="zh-CN"/>
              </w:rPr>
            </w:pPr>
            <w:r>
              <w:rPr>
                <w:rFonts w:hint="eastAsia"/>
              </w:rPr>
              <w:t>供应商</w:t>
            </w:r>
            <w:r>
              <w:rPr>
                <w:rFonts w:hint="eastAsia"/>
                <w:lang w:val="zh-CN"/>
              </w:rPr>
              <w:t>应符合的基本资格条件</w:t>
            </w:r>
          </w:p>
        </w:tc>
        <w:tc>
          <w:tcPr>
            <w:tcW w:w="2409" w:type="dxa"/>
            <w:vAlign w:val="center"/>
          </w:tcPr>
          <w:p>
            <w:pPr>
              <w:pStyle w:val="2"/>
              <w:ind w:firstLine="0"/>
              <w:jc w:val="center"/>
            </w:pPr>
            <w:r>
              <w:rPr>
                <w:rFonts w:hint="eastAsia"/>
              </w:rPr>
              <w:t>（1）具有独立承担民事责任的能力</w:t>
            </w:r>
          </w:p>
        </w:tc>
        <w:tc>
          <w:tcPr>
            <w:tcW w:w="4536" w:type="dxa"/>
            <w:vAlign w:val="center"/>
          </w:tcPr>
          <w:p>
            <w:pPr>
              <w:pStyle w:val="2"/>
              <w:ind w:firstLine="0"/>
            </w:pPr>
            <w:r>
              <w:rPr>
                <w:rFonts w:hint="eastAsia"/>
              </w:rPr>
              <w:t>供应商法人营业执照（副本）或事业单位法人证书（副本）或个体工商户营业执照或有效的自然人身份证明、组织机构代码证复印件（注</w:t>
            </w:r>
            <w:r>
              <w:rPr>
                <w:rFonts w:hint="eastAsia" w:ascii="宋体" w:hAnsi="宋体" w:cs="宋体"/>
                <w:kern w:val="0"/>
                <w:sz w:val="24"/>
                <w:szCs w:val="24"/>
              </w:rPr>
              <w:fldChar w:fldCharType="begin"/>
            </w:r>
            <w:r>
              <w:rPr>
                <w:rFonts w:hint="eastAsia" w:ascii="宋体" w:hAnsi="宋体" w:cs="宋体"/>
                <w:kern w:val="0"/>
                <w:sz w:val="24"/>
                <w:szCs w:val="24"/>
              </w:rPr>
              <w:instrText xml:space="preserve"> eq \o\ac(○,</w:instrText>
            </w:r>
            <w:r>
              <w:rPr>
                <w:rFonts w:hint="eastAsia" w:ascii="宋体" w:hAnsi="宋体" w:cs="宋体"/>
                <w:kern w:val="0"/>
                <w:position w:val="3"/>
                <w:sz w:val="16"/>
                <w:szCs w:val="24"/>
              </w:rPr>
              <w:instrText xml:space="preserve">1</w:instrText>
            </w:r>
            <w:r>
              <w:rPr>
                <w:rFonts w:hint="eastAsia" w:ascii="宋体" w:hAnsi="宋体" w:cs="宋体"/>
                <w:kern w:val="0"/>
                <w:sz w:val="24"/>
                <w:szCs w:val="24"/>
              </w:rPr>
              <w:instrText xml:space="preserve">)</w:instrText>
            </w:r>
            <w:r>
              <w:rPr>
                <w:rFonts w:hint="eastAsia" w:ascii="宋体" w:hAnsi="宋体" w:cs="宋体"/>
                <w:kern w:val="0"/>
                <w:sz w:val="24"/>
                <w:szCs w:val="24"/>
              </w:rPr>
              <w:fldChar w:fldCharType="end"/>
            </w:r>
            <w:r>
              <w:rPr>
                <w:rFonts w:hint="eastAsia"/>
              </w:rPr>
              <w:t xml:space="preserve">）； </w:t>
            </w:r>
          </w:p>
          <w:p>
            <w:pPr>
              <w:pStyle w:val="2"/>
              <w:ind w:firstLine="0"/>
            </w:pPr>
            <w:r>
              <w:rPr>
                <w:rFonts w:hint="eastAsia"/>
              </w:rPr>
              <w:t>供应商法定代表人身份证明和法定代表人授权代表委托书。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 w:type="dxa"/>
            <w:vMerge w:val="continue"/>
            <w:vAlign w:val="center"/>
          </w:tcPr>
          <w:p>
            <w:pPr>
              <w:pStyle w:val="2"/>
              <w:jc w:val="center"/>
            </w:pPr>
          </w:p>
        </w:tc>
        <w:tc>
          <w:tcPr>
            <w:tcW w:w="709" w:type="dxa"/>
            <w:vMerge w:val="continue"/>
            <w:vAlign w:val="center"/>
          </w:tcPr>
          <w:p>
            <w:pPr>
              <w:pStyle w:val="2"/>
              <w:jc w:val="center"/>
              <w:rPr>
                <w:lang w:val="zh-CN"/>
              </w:rPr>
            </w:pPr>
          </w:p>
        </w:tc>
        <w:tc>
          <w:tcPr>
            <w:tcW w:w="2409" w:type="dxa"/>
            <w:vAlign w:val="center"/>
          </w:tcPr>
          <w:p>
            <w:pPr>
              <w:pStyle w:val="2"/>
              <w:ind w:firstLine="0"/>
              <w:jc w:val="center"/>
            </w:pPr>
            <w:r>
              <w:rPr>
                <w:rFonts w:hint="eastAsia"/>
                <w:lang w:val="zh-CN"/>
              </w:rPr>
              <w:t>（2）</w:t>
            </w:r>
            <w:r>
              <w:rPr>
                <w:rFonts w:hint="eastAsia"/>
              </w:rPr>
              <w:t>具有良好的商业信誉和健全的财务会计制度</w:t>
            </w:r>
          </w:p>
        </w:tc>
        <w:tc>
          <w:tcPr>
            <w:tcW w:w="4536" w:type="dxa"/>
            <w:vAlign w:val="center"/>
          </w:tcPr>
          <w:p>
            <w:pPr>
              <w:pStyle w:val="2"/>
              <w:ind w:firstLine="0"/>
            </w:pPr>
            <w:r>
              <w:rPr>
                <w:rFonts w:hint="eastAsia"/>
              </w:rPr>
              <w:t>提供2019年度财务状况报告（表）或其基本开户银行出具的资信证明复印件，本年度新成立或成立不满一年的组织和自然人无法提供财务状况报告（表）的，可提供银行出具的资信证明复印件。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 w:type="dxa"/>
            <w:vMerge w:val="continue"/>
            <w:vAlign w:val="center"/>
          </w:tcPr>
          <w:p>
            <w:pPr>
              <w:pStyle w:val="2"/>
              <w:jc w:val="center"/>
            </w:pPr>
          </w:p>
        </w:tc>
        <w:tc>
          <w:tcPr>
            <w:tcW w:w="709" w:type="dxa"/>
            <w:vMerge w:val="continue"/>
            <w:vAlign w:val="center"/>
          </w:tcPr>
          <w:p>
            <w:pPr>
              <w:pStyle w:val="2"/>
              <w:jc w:val="center"/>
              <w:rPr>
                <w:lang w:val="zh-CN"/>
              </w:rPr>
            </w:pPr>
          </w:p>
        </w:tc>
        <w:tc>
          <w:tcPr>
            <w:tcW w:w="2409" w:type="dxa"/>
            <w:vAlign w:val="center"/>
          </w:tcPr>
          <w:p>
            <w:pPr>
              <w:pStyle w:val="2"/>
              <w:ind w:firstLine="0"/>
              <w:jc w:val="center"/>
              <w:rPr>
                <w:lang w:val="zh-CN"/>
              </w:rPr>
            </w:pPr>
            <w:r>
              <w:rPr>
                <w:rFonts w:hint="eastAsia"/>
                <w:lang w:val="zh-CN"/>
              </w:rPr>
              <w:t>（3）具有履行合同所必需的设备和专业技术能力</w:t>
            </w:r>
          </w:p>
        </w:tc>
        <w:tc>
          <w:tcPr>
            <w:tcW w:w="4536" w:type="dxa"/>
            <w:vAlign w:val="center"/>
          </w:tcPr>
          <w:p>
            <w:pPr>
              <w:pStyle w:val="2"/>
              <w:ind w:firstLine="0"/>
            </w:pPr>
            <w:r>
              <w:rPr>
                <w:rFonts w:hint="eastAsia"/>
              </w:rPr>
              <w:t>供应商提供书面声明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676" w:type="dxa"/>
            <w:vMerge w:val="continue"/>
            <w:vAlign w:val="center"/>
          </w:tcPr>
          <w:p>
            <w:pPr>
              <w:pStyle w:val="2"/>
              <w:jc w:val="center"/>
            </w:pPr>
          </w:p>
        </w:tc>
        <w:tc>
          <w:tcPr>
            <w:tcW w:w="709" w:type="dxa"/>
            <w:vMerge w:val="continue"/>
            <w:vAlign w:val="center"/>
          </w:tcPr>
          <w:p>
            <w:pPr>
              <w:pStyle w:val="2"/>
              <w:jc w:val="center"/>
              <w:rPr>
                <w:lang w:val="zh-CN"/>
              </w:rPr>
            </w:pPr>
          </w:p>
        </w:tc>
        <w:tc>
          <w:tcPr>
            <w:tcW w:w="2409" w:type="dxa"/>
            <w:vAlign w:val="center"/>
          </w:tcPr>
          <w:p>
            <w:pPr>
              <w:pStyle w:val="2"/>
              <w:ind w:firstLine="0"/>
              <w:jc w:val="center"/>
              <w:rPr>
                <w:lang w:val="zh-CN"/>
              </w:rPr>
            </w:pPr>
            <w:r>
              <w:rPr>
                <w:rFonts w:hint="eastAsia"/>
                <w:lang w:val="zh-CN"/>
              </w:rPr>
              <w:t>（4）有依法缴纳税收和社会保障金的良好记录</w:t>
            </w:r>
          </w:p>
        </w:tc>
        <w:tc>
          <w:tcPr>
            <w:tcW w:w="4536" w:type="dxa"/>
            <w:vAlign w:val="center"/>
          </w:tcPr>
          <w:p>
            <w:pPr>
              <w:pStyle w:val="2"/>
              <w:ind w:firstLine="0"/>
            </w:pPr>
            <w:r>
              <w:rPr>
                <w:rFonts w:hint="eastAsia"/>
              </w:rPr>
              <w:t>1.税务登记证（副本）复印件（注</w:t>
            </w:r>
            <w:r>
              <w:rPr>
                <w:rFonts w:hint="eastAsia"/>
              </w:rPr>
              <w:fldChar w:fldCharType="begin"/>
            </w:r>
            <w:r>
              <w:rPr>
                <w:rFonts w:hint="eastAsia"/>
              </w:rPr>
              <w:instrText xml:space="preserve"> eq \o\ac(○,1)</w:instrText>
            </w:r>
            <w:r>
              <w:rPr>
                <w:rFonts w:hint="eastAsia"/>
              </w:rPr>
              <w:fldChar w:fldCharType="end"/>
            </w:r>
            <w:r>
              <w:rPr>
                <w:rFonts w:hint="eastAsia"/>
              </w:rPr>
              <w:t>）</w:t>
            </w:r>
          </w:p>
          <w:p>
            <w:pPr>
              <w:pStyle w:val="2"/>
              <w:ind w:firstLine="0"/>
            </w:pPr>
            <w:r>
              <w:rPr>
                <w:rFonts w:hint="eastAsia"/>
              </w:rPr>
              <w:t>2.缴纳社会保障金的证明材料复印件（缴纳社会保障金的证明材料指：社会保险登记证（注</w:t>
            </w:r>
            <w:r>
              <w:rPr>
                <w:rFonts w:hint="eastAsia"/>
              </w:rPr>
              <w:fldChar w:fldCharType="begin"/>
            </w:r>
            <w:r>
              <w:rPr>
                <w:rFonts w:hint="eastAsia"/>
              </w:rPr>
              <w:instrText xml:space="preserve"> eq \o\ac(○,1)</w:instrText>
            </w:r>
            <w:r>
              <w:rPr>
                <w:rFonts w:hint="eastAsia"/>
              </w:rPr>
              <w:fldChar w:fldCharType="end"/>
            </w:r>
            <w:r>
              <w:rPr>
                <w:rFonts w:hint="eastAsia"/>
              </w:rPr>
              <w:t>）或缴纳社会保险的凭据（专用收据或社会保险缴纳清单）。</w:t>
            </w:r>
          </w:p>
          <w:p>
            <w:pPr>
              <w:pStyle w:val="2"/>
              <w:ind w:firstLine="0"/>
            </w:pPr>
            <w:r>
              <w:rPr>
                <w:rFonts w:hint="eastAsia"/>
              </w:rPr>
              <w:t>3.依法免税或不需要缴纳社会保障资金的供应商，应提供相应文件证明其依法免税或不需要缴纳社会保障资金</w:t>
            </w:r>
            <w:r>
              <w:t>）</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6" w:type="dxa"/>
            <w:vMerge w:val="continue"/>
            <w:vAlign w:val="center"/>
          </w:tcPr>
          <w:p>
            <w:pPr>
              <w:pStyle w:val="2"/>
              <w:jc w:val="center"/>
            </w:pPr>
          </w:p>
        </w:tc>
        <w:tc>
          <w:tcPr>
            <w:tcW w:w="709" w:type="dxa"/>
            <w:vMerge w:val="continue"/>
            <w:vAlign w:val="center"/>
          </w:tcPr>
          <w:p>
            <w:pPr>
              <w:pStyle w:val="2"/>
              <w:jc w:val="center"/>
              <w:rPr>
                <w:lang w:val="zh-CN"/>
              </w:rPr>
            </w:pPr>
          </w:p>
        </w:tc>
        <w:tc>
          <w:tcPr>
            <w:tcW w:w="2409" w:type="dxa"/>
            <w:vAlign w:val="center"/>
          </w:tcPr>
          <w:p>
            <w:pPr>
              <w:pStyle w:val="2"/>
              <w:ind w:firstLine="0"/>
              <w:jc w:val="center"/>
              <w:rPr>
                <w:lang w:val="zh-CN"/>
              </w:rPr>
            </w:pPr>
            <w:r>
              <w:rPr>
                <w:rFonts w:hint="eastAsia"/>
              </w:rPr>
              <w:t>（5）参加政府采购活动前三年内，在经营活动中没有重大违法记录</w:t>
            </w:r>
          </w:p>
        </w:tc>
        <w:tc>
          <w:tcPr>
            <w:tcW w:w="4536" w:type="dxa"/>
            <w:vAlign w:val="center"/>
          </w:tcPr>
          <w:p>
            <w:pPr>
              <w:pStyle w:val="2"/>
              <w:ind w:firstLine="0"/>
            </w:pPr>
            <w:r>
              <w:rPr>
                <w:rFonts w:hint="eastAsia"/>
              </w:rPr>
              <w:t>1.供应商提供书面声明（格式自定）；</w:t>
            </w:r>
          </w:p>
          <w:p>
            <w:pPr>
              <w:pStyle w:val="2"/>
              <w:ind w:firstLine="0"/>
            </w:pPr>
            <w:r>
              <w:rPr>
                <w:rFonts w:hint="eastAsia"/>
              </w:rPr>
              <w:t>2.采购人或采购代理机构将通过 “信用中国”网站(www.creditchina.gov.cn)、"中国政府采购网"(www.ccgp.gov.cn)等渠道查询供应商信用记录，对列入失信被执行人、重大税收违法案件当事人名单、政府采购严重违法失信行为记录名单的供应商将拒绝其参与政府采购活动。</w:t>
            </w:r>
            <w:r>
              <w:rPr>
                <w:rFonts w:hint="eastAsia" w:ascii="宋体" w:hAnsi="宋体" w:cs="宋体"/>
                <w:kern w:val="0"/>
                <w:sz w:val="24"/>
                <w:szCs w:val="24"/>
              </w:rPr>
              <w:fldChar w:fldCharType="begin"/>
            </w:r>
            <w:r>
              <w:rPr>
                <w:rFonts w:hint="eastAsia" w:ascii="宋体" w:hAnsi="宋体" w:cs="宋体"/>
                <w:kern w:val="0"/>
                <w:sz w:val="24"/>
                <w:szCs w:val="24"/>
              </w:rPr>
              <w:instrText xml:space="preserve"> eq \o\ac(○,2)</w:instrText>
            </w:r>
            <w:r>
              <w:rPr>
                <w:rFonts w:hint="eastAsia" w:ascii="宋体" w:hAnsi="宋体" w:cs="宋体"/>
                <w:kern w:val="0"/>
                <w:sz w:val="24"/>
                <w:szCs w:val="24"/>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8" w:hRule="atLeast"/>
          <w:jc w:val="center"/>
        </w:trPr>
        <w:tc>
          <w:tcPr>
            <w:tcW w:w="676" w:type="dxa"/>
            <w:vMerge w:val="continue"/>
            <w:vAlign w:val="center"/>
          </w:tcPr>
          <w:p>
            <w:pPr>
              <w:pStyle w:val="2"/>
              <w:jc w:val="center"/>
            </w:pPr>
          </w:p>
        </w:tc>
        <w:tc>
          <w:tcPr>
            <w:tcW w:w="709" w:type="dxa"/>
            <w:vMerge w:val="continue"/>
            <w:vAlign w:val="center"/>
          </w:tcPr>
          <w:p>
            <w:pPr>
              <w:pStyle w:val="2"/>
              <w:jc w:val="center"/>
              <w:rPr>
                <w:lang w:val="zh-CN"/>
              </w:rPr>
            </w:pPr>
          </w:p>
        </w:tc>
        <w:tc>
          <w:tcPr>
            <w:tcW w:w="2409" w:type="dxa"/>
            <w:vAlign w:val="center"/>
          </w:tcPr>
          <w:p>
            <w:pPr>
              <w:pStyle w:val="2"/>
              <w:ind w:firstLine="0"/>
              <w:jc w:val="center"/>
            </w:pPr>
            <w:r>
              <w:rPr>
                <w:rFonts w:hint="eastAsia"/>
              </w:rPr>
              <w:t>（6）法律、行政法规规定的其他条件</w:t>
            </w:r>
          </w:p>
        </w:tc>
        <w:tc>
          <w:tcPr>
            <w:tcW w:w="4536" w:type="dxa"/>
            <w:vAlign w:val="center"/>
          </w:tcPr>
          <w:p>
            <w:pPr>
              <w:pStyle w:val="2"/>
            </w:pPr>
          </w:p>
        </w:tc>
      </w:tr>
    </w:tbl>
    <w:p>
      <w:pPr>
        <w:snapToGrid w:val="0"/>
        <w:spacing w:line="360" w:lineRule="auto"/>
        <w:ind w:firstLine="480" w:firstLineChars="200"/>
        <w:rPr>
          <w:rFonts w:ascii="宋体" w:hAnsi="宋体" w:cs="宋体"/>
          <w:kern w:val="0"/>
          <w:sz w:val="24"/>
          <w:szCs w:val="24"/>
        </w:rPr>
      </w:pPr>
      <w:r>
        <w:rPr>
          <w:sz w:val="24"/>
          <w:szCs w:val="24"/>
        </w:rPr>
        <w:t>注：</w:t>
      </w:r>
    </w:p>
    <w:p>
      <w:pPr>
        <w:snapToGrid w:val="0"/>
        <w:spacing w:line="360" w:lineRule="auto"/>
        <w:ind w:firstLine="480" w:firstLineChars="200"/>
        <w:rPr>
          <w:rFonts w:ascii="宋体" w:hAnsi="宋体" w:cs="宋体"/>
          <w:kern w:val="0"/>
          <w:sz w:val="24"/>
          <w:szCs w:val="24"/>
        </w:rPr>
      </w:pPr>
      <w:r>
        <w:rPr>
          <w:rFonts w:hint="eastAsia" w:ascii="宋体" w:hAnsi="宋体" w:cs="宋体"/>
          <w:kern w:val="0"/>
          <w:sz w:val="24"/>
          <w:szCs w:val="24"/>
        </w:rPr>
        <w:fldChar w:fldCharType="begin"/>
      </w:r>
      <w:r>
        <w:rPr>
          <w:rFonts w:hint="eastAsia" w:ascii="宋体" w:hAnsi="宋体" w:cs="宋体"/>
          <w:kern w:val="0"/>
          <w:sz w:val="24"/>
          <w:szCs w:val="24"/>
        </w:rPr>
        <w:instrText xml:space="preserve"> eq \o\ac(○,</w:instrText>
      </w:r>
      <w:r>
        <w:rPr>
          <w:rFonts w:hint="eastAsia" w:ascii="宋体" w:hAnsi="宋体" w:cs="宋体"/>
          <w:kern w:val="0"/>
          <w:position w:val="3"/>
          <w:sz w:val="16"/>
          <w:szCs w:val="24"/>
        </w:rPr>
        <w:instrText xml:space="preserve">1</w:instrText>
      </w:r>
      <w:r>
        <w:rPr>
          <w:rFonts w:hint="eastAsia" w:ascii="宋体" w:hAnsi="宋体" w:cs="宋体"/>
          <w:kern w:val="0"/>
          <w:sz w:val="24"/>
          <w:szCs w:val="24"/>
        </w:rPr>
        <w:instrText xml:space="preserve">)</w:instrText>
      </w:r>
      <w:r>
        <w:rPr>
          <w:rFonts w:hint="eastAsia" w:ascii="宋体" w:hAnsi="宋体" w:cs="宋体"/>
          <w:kern w:val="0"/>
          <w:sz w:val="24"/>
          <w:szCs w:val="24"/>
        </w:rPr>
        <w:fldChar w:fldCharType="end"/>
      </w:r>
      <w:r>
        <w:rPr>
          <w:rFonts w:hint="eastAsia" w:ascii="宋体" w:hAnsi="宋体" w:cs="宋体"/>
          <w:kern w:val="0"/>
          <w:sz w:val="24"/>
          <w:szCs w:val="24"/>
        </w:rPr>
        <w:t>供应商按“多证合一”登记制度办理营业执照的，组织机构代码证和税务登记证以供应商所提供的营业执照（副本）复印件为准。</w:t>
      </w:r>
    </w:p>
    <w:p>
      <w:pPr>
        <w:snapToGrid w:val="0"/>
        <w:spacing w:line="360" w:lineRule="auto"/>
        <w:ind w:firstLine="480" w:firstLineChars="200"/>
      </w:pPr>
      <w:r>
        <w:rPr>
          <w:rFonts w:hint="eastAsia" w:ascii="宋体" w:hAnsi="宋体" w:cs="宋体"/>
          <w:kern w:val="0"/>
          <w:sz w:val="24"/>
          <w:szCs w:val="24"/>
        </w:rPr>
        <w:fldChar w:fldCharType="begin"/>
      </w:r>
      <w:r>
        <w:rPr>
          <w:rFonts w:hint="eastAsia" w:ascii="宋体" w:hAnsi="宋体" w:cs="宋体"/>
          <w:kern w:val="0"/>
          <w:sz w:val="24"/>
          <w:szCs w:val="24"/>
        </w:rPr>
        <w:instrText xml:space="preserve"> eq \o\ac(○,2)</w:instrText>
      </w:r>
      <w:r>
        <w:rPr>
          <w:rFonts w:hint="eastAsia" w:ascii="宋体" w:hAnsi="宋体" w:cs="宋体"/>
          <w:kern w:val="0"/>
          <w:sz w:val="24"/>
          <w:szCs w:val="24"/>
        </w:rPr>
        <w:fldChar w:fldCharType="end"/>
      </w:r>
      <w:r>
        <w:rPr>
          <w:rFonts w:hint="eastAsia" w:ascii="宋体" w:hAnsi="宋体" w:cs="宋体"/>
          <w:kern w:val="0"/>
          <w:sz w:val="24"/>
          <w:szCs w:val="24"/>
        </w:rPr>
        <w:t>根据《中华人民共和国政府采购法实施条例》第十九条“参加政府采购活动前三年内，在经营活动中没有重大违法记录”中“重大违法记录”，是指供应商因违法经营受到刑事处罚或者责令停产停业、吊销许可证或者执照、较大数额罚款等行政处罚。行政处罚中“较大数额”的认定标准，由被执行人所在的省、自治区、直辖市人民政府制定，国务院有关部门规定了较大数额标准的，从其规定。</w:t>
      </w:r>
    </w:p>
    <w:bookmarkEnd w:id="5"/>
    <w:bookmarkEnd w:id="6"/>
    <w:p>
      <w:pPr>
        <w:pStyle w:val="4"/>
      </w:pPr>
      <w:bookmarkStart w:id="8" w:name="_Toc16766"/>
      <w:bookmarkStart w:id="9" w:name="_Toc7117"/>
      <w:bookmarkStart w:id="10" w:name="_Toc480466700"/>
      <w:bookmarkStart w:id="11" w:name="_Toc8564"/>
      <w:r>
        <w:rPr>
          <w:rFonts w:hint="eastAsia"/>
        </w:rPr>
        <w:t>四、评审有关说明</w:t>
      </w:r>
      <w:bookmarkEnd w:id="8"/>
    </w:p>
    <w:p>
      <w:pPr>
        <w:snapToGrid w:val="0"/>
        <w:spacing w:line="360" w:lineRule="auto"/>
        <w:ind w:firstLine="360" w:firstLineChars="150"/>
        <w:rPr>
          <w:rFonts w:ascii="宋体" w:hAnsi="宋体" w:cs="宋体"/>
          <w:sz w:val="24"/>
          <w:szCs w:val="24"/>
        </w:rPr>
      </w:pPr>
      <w:bookmarkStart w:id="12" w:name="_Toc6546"/>
      <w:bookmarkStart w:id="13" w:name="_Toc480466699"/>
      <w:bookmarkStart w:id="14" w:name="_Toc515284527"/>
      <w:r>
        <w:rPr>
          <w:rFonts w:hint="eastAsia" w:ascii="宋体" w:hAnsi="宋体" w:cs="宋体"/>
          <w:sz w:val="24"/>
          <w:szCs w:val="24"/>
        </w:rPr>
        <w:t>（一）凡有意参加评审的供应商，请在</w:t>
      </w:r>
      <w:r>
        <w:rPr>
          <w:rFonts w:hint="eastAsia" w:ascii="宋体" w:hAnsi="宋体" w:cs="宋体"/>
          <w:sz w:val="24"/>
          <w:szCs w:val="24"/>
          <w:u w:val="single"/>
        </w:rPr>
        <w:t>重庆市文化遗产研究院网上</w:t>
      </w:r>
      <w:r>
        <w:rPr>
          <w:rFonts w:hint="eastAsia" w:ascii="宋体" w:hAnsi="宋体" w:cs="宋体"/>
          <w:sz w:val="24"/>
          <w:szCs w:val="24"/>
        </w:rPr>
        <w:t>下载本项目评审邀请函以及图纸、补遗等评审前公布的所有项目资料，无论参加评审的供应商领取或下载与否，均视为已知晓所有评审内容。</w:t>
      </w:r>
    </w:p>
    <w:p>
      <w:pPr>
        <w:snapToGrid w:val="0"/>
        <w:spacing w:line="360" w:lineRule="auto"/>
        <w:ind w:firstLine="360" w:firstLineChars="150"/>
        <w:rPr>
          <w:rFonts w:ascii="宋体" w:hAnsi="宋体" w:cs="宋体"/>
          <w:sz w:val="24"/>
          <w:szCs w:val="24"/>
        </w:rPr>
      </w:pPr>
      <w:bookmarkStart w:id="15" w:name="_Toc21202"/>
      <w:r>
        <w:rPr>
          <w:rFonts w:hint="eastAsia" w:ascii="宋体" w:hAnsi="宋体" w:cs="宋体"/>
          <w:sz w:val="24"/>
          <w:szCs w:val="24"/>
        </w:rPr>
        <w:t>（二）评审邀请函公告期限：自本公告发布之日（2020年</w:t>
      </w:r>
      <w:r>
        <w:rPr>
          <w:rFonts w:hint="eastAsia" w:ascii="宋体" w:hAnsi="宋体" w:cs="宋体"/>
          <w:sz w:val="24"/>
          <w:szCs w:val="24"/>
          <w:lang w:val="en-US" w:eastAsia="zh-CN"/>
        </w:rPr>
        <w:t>7</w:t>
      </w:r>
      <w:r>
        <w:rPr>
          <w:rFonts w:hint="eastAsia" w:ascii="宋体" w:hAnsi="宋体" w:cs="宋体"/>
          <w:sz w:val="24"/>
          <w:szCs w:val="24"/>
        </w:rPr>
        <w:t>月</w:t>
      </w:r>
      <w:r>
        <w:rPr>
          <w:rFonts w:hint="eastAsia" w:ascii="宋体" w:hAnsi="宋体" w:cs="宋体"/>
          <w:sz w:val="24"/>
          <w:szCs w:val="24"/>
          <w:lang w:val="en-US" w:eastAsia="zh-CN"/>
        </w:rPr>
        <w:t>20</w:t>
      </w:r>
      <w:r>
        <w:rPr>
          <w:rFonts w:hint="eastAsia" w:ascii="宋体" w:hAnsi="宋体" w:cs="宋体"/>
          <w:sz w:val="24"/>
          <w:szCs w:val="24"/>
        </w:rPr>
        <w:t>日）起三个工作日。</w:t>
      </w:r>
      <w:bookmarkEnd w:id="15"/>
    </w:p>
    <w:bookmarkEnd w:id="12"/>
    <w:p>
      <w:pPr>
        <w:snapToGrid w:val="0"/>
        <w:spacing w:line="360" w:lineRule="auto"/>
        <w:ind w:firstLine="360" w:firstLineChars="150"/>
        <w:rPr>
          <w:rFonts w:ascii="宋体" w:hAnsi="宋体" w:cs="宋体"/>
          <w:sz w:val="24"/>
          <w:szCs w:val="24"/>
        </w:rPr>
      </w:pPr>
      <w:bookmarkStart w:id="16" w:name="_Toc32325"/>
      <w:r>
        <w:rPr>
          <w:rFonts w:hint="eastAsia" w:ascii="宋体" w:hAnsi="宋体" w:cs="宋体"/>
          <w:sz w:val="24"/>
          <w:szCs w:val="24"/>
        </w:rPr>
        <w:t>（三）供应商须满足以下三种要件，其参与评审才被接受：</w:t>
      </w:r>
      <w:bookmarkEnd w:id="16"/>
    </w:p>
    <w:p>
      <w:pPr>
        <w:snapToGrid w:val="0"/>
        <w:spacing w:line="360" w:lineRule="auto"/>
        <w:ind w:firstLine="360" w:firstLineChars="150"/>
        <w:rPr>
          <w:rFonts w:ascii="宋体" w:hAnsi="宋体" w:cs="宋体"/>
          <w:sz w:val="24"/>
          <w:szCs w:val="24"/>
        </w:rPr>
      </w:pPr>
      <w:bookmarkStart w:id="17" w:name="_Toc13267"/>
      <w:r>
        <w:rPr>
          <w:rFonts w:ascii="宋体" w:hAnsi="宋体" w:cs="宋体"/>
          <w:sz w:val="24"/>
          <w:szCs w:val="24"/>
        </w:rPr>
        <w:t>1.</w:t>
      </w:r>
      <w:r>
        <w:rPr>
          <w:rFonts w:hint="eastAsia" w:ascii="宋体" w:hAnsi="宋体" w:cs="宋体"/>
          <w:sz w:val="24"/>
          <w:szCs w:val="24"/>
        </w:rPr>
        <w:t>按时递交了评审文件；</w:t>
      </w:r>
      <w:bookmarkEnd w:id="17"/>
    </w:p>
    <w:p>
      <w:pPr>
        <w:snapToGrid w:val="0"/>
        <w:spacing w:line="360" w:lineRule="auto"/>
        <w:ind w:firstLine="360" w:firstLineChars="150"/>
        <w:rPr>
          <w:rFonts w:ascii="宋体" w:hAnsi="宋体" w:cs="宋体"/>
          <w:sz w:val="24"/>
          <w:szCs w:val="24"/>
        </w:rPr>
      </w:pPr>
      <w:bookmarkStart w:id="18" w:name="_Toc31928"/>
      <w:r>
        <w:rPr>
          <w:rFonts w:hint="eastAsia" w:ascii="宋体" w:hAnsi="宋体" w:cs="宋体"/>
          <w:sz w:val="24"/>
          <w:szCs w:val="24"/>
        </w:rPr>
        <w:t>2.按时报名签到；</w:t>
      </w:r>
      <w:bookmarkEnd w:id="18"/>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3.按时参加评审。</w:t>
      </w:r>
    </w:p>
    <w:p>
      <w:pPr>
        <w:spacing w:line="360" w:lineRule="auto"/>
        <w:ind w:firstLine="480" w:firstLineChars="200"/>
        <w:rPr>
          <w:rFonts w:ascii="宋体" w:hAnsi="宋体" w:cs="宋体"/>
          <w:sz w:val="24"/>
          <w:szCs w:val="24"/>
        </w:rPr>
      </w:pPr>
      <w:r>
        <w:rPr>
          <w:rFonts w:hint="eastAsia" w:ascii="宋体" w:hAnsi="宋体" w:cs="宋体"/>
          <w:sz w:val="24"/>
          <w:szCs w:val="24"/>
        </w:rPr>
        <w:t>（四）评审地点：重庆市文化遗产研究院会议室。</w:t>
      </w:r>
    </w:p>
    <w:p>
      <w:pPr>
        <w:spacing w:line="360" w:lineRule="auto"/>
        <w:ind w:firstLine="480" w:firstLineChars="200"/>
        <w:rPr>
          <w:rFonts w:ascii="宋体" w:hAnsi="宋体" w:cs="宋体"/>
          <w:sz w:val="24"/>
          <w:szCs w:val="24"/>
        </w:rPr>
      </w:pPr>
      <w:bookmarkStart w:id="19" w:name="_Toc19133"/>
      <w:r>
        <w:rPr>
          <w:rFonts w:hint="eastAsia" w:ascii="宋体" w:hAnsi="宋体" w:cs="宋体"/>
          <w:sz w:val="24"/>
          <w:szCs w:val="24"/>
        </w:rPr>
        <w:t>（五）评审报名截止时间：</w:t>
      </w:r>
      <w:r>
        <w:rPr>
          <w:rFonts w:hint="eastAsia" w:ascii="宋体" w:hAnsi="宋体" w:cs="宋体"/>
          <w:sz w:val="24"/>
          <w:szCs w:val="24"/>
          <w:u w:val="single"/>
        </w:rPr>
        <w:t>2020年</w:t>
      </w:r>
      <w:r>
        <w:rPr>
          <w:rFonts w:hint="eastAsia" w:ascii="宋体" w:hAnsi="宋体" w:cs="宋体"/>
          <w:sz w:val="24"/>
          <w:szCs w:val="24"/>
          <w:u w:val="single"/>
          <w:lang w:val="en-US" w:eastAsia="zh-CN"/>
        </w:rPr>
        <w:t>7</w:t>
      </w:r>
      <w:r>
        <w:rPr>
          <w:rFonts w:hint="eastAsia" w:ascii="宋体" w:hAnsi="宋体" w:cs="宋体"/>
          <w:sz w:val="24"/>
          <w:szCs w:val="24"/>
          <w:u w:val="single"/>
        </w:rPr>
        <w:t xml:space="preserve">月 </w:t>
      </w:r>
      <w:r>
        <w:rPr>
          <w:rFonts w:hint="eastAsia" w:ascii="宋体" w:hAnsi="宋体" w:cs="宋体"/>
          <w:sz w:val="24"/>
          <w:szCs w:val="24"/>
          <w:u w:val="single"/>
          <w:lang w:val="en-US" w:eastAsia="zh-CN"/>
        </w:rPr>
        <w:t>23</w:t>
      </w:r>
      <w:r>
        <w:rPr>
          <w:rFonts w:hint="eastAsia" w:ascii="宋体" w:hAnsi="宋体" w:cs="宋体"/>
          <w:sz w:val="24"/>
          <w:szCs w:val="24"/>
          <w:u w:val="single"/>
        </w:rPr>
        <w:t>日</w:t>
      </w:r>
      <w:r>
        <w:rPr>
          <w:rFonts w:hint="eastAsia" w:ascii="宋体" w:hAnsi="宋体" w:cs="宋体"/>
          <w:sz w:val="24"/>
          <w:szCs w:val="24"/>
        </w:rPr>
        <w:t>北京时间</w:t>
      </w:r>
      <w:bookmarkEnd w:id="19"/>
      <w:r>
        <w:rPr>
          <w:rFonts w:hint="eastAsia" w:ascii="宋体" w:hAnsi="宋体" w:cs="宋体"/>
          <w:sz w:val="24"/>
          <w:szCs w:val="24"/>
        </w:rPr>
        <w:t xml:space="preserve">17:30  </w:t>
      </w:r>
    </w:p>
    <w:p>
      <w:pPr>
        <w:spacing w:line="360" w:lineRule="auto"/>
        <w:ind w:firstLine="480" w:firstLineChars="200"/>
        <w:rPr>
          <w:rFonts w:ascii="宋体" w:hAnsi="宋体" w:cs="宋体"/>
          <w:sz w:val="24"/>
          <w:szCs w:val="24"/>
        </w:rPr>
      </w:pPr>
      <w:r>
        <w:rPr>
          <w:rFonts w:hint="eastAsia" w:ascii="宋体" w:hAnsi="宋体" w:cs="宋体"/>
          <w:sz w:val="24"/>
          <w:szCs w:val="24"/>
        </w:rPr>
        <w:t xml:space="preserve">报名方式：凭加盖单位鲜章的公函和法人委托书现场报名      </w:t>
      </w:r>
    </w:p>
    <w:p>
      <w:pPr>
        <w:spacing w:line="360" w:lineRule="auto"/>
        <w:ind w:firstLine="480" w:firstLineChars="200"/>
        <w:rPr>
          <w:rFonts w:ascii="宋体" w:hAnsi="宋体" w:cs="宋体"/>
          <w:sz w:val="24"/>
          <w:szCs w:val="24"/>
        </w:rPr>
      </w:pPr>
      <w:bookmarkStart w:id="20" w:name="_Toc7721"/>
      <w:r>
        <w:rPr>
          <w:rFonts w:hint="eastAsia" w:ascii="宋体" w:hAnsi="宋体" w:cs="宋体"/>
          <w:sz w:val="24"/>
          <w:szCs w:val="24"/>
        </w:rPr>
        <w:t>（六）评审时间：</w:t>
      </w:r>
      <w:r>
        <w:rPr>
          <w:rFonts w:hint="eastAsia" w:ascii="宋体" w:hAnsi="宋体" w:cs="宋体"/>
          <w:sz w:val="24"/>
          <w:szCs w:val="24"/>
          <w:u w:val="single"/>
        </w:rPr>
        <w:t>2020年</w:t>
      </w:r>
      <w:r>
        <w:rPr>
          <w:rFonts w:hint="eastAsia" w:ascii="宋体" w:hAnsi="宋体" w:cs="宋体"/>
          <w:sz w:val="24"/>
          <w:szCs w:val="24"/>
          <w:u w:val="single"/>
          <w:lang w:val="en-US" w:eastAsia="zh-CN"/>
        </w:rPr>
        <w:t>7</w:t>
      </w:r>
      <w:r>
        <w:rPr>
          <w:rFonts w:hint="eastAsia" w:ascii="宋体" w:hAnsi="宋体" w:cs="宋体"/>
          <w:sz w:val="24"/>
          <w:szCs w:val="24"/>
          <w:u w:val="single"/>
        </w:rPr>
        <w:t xml:space="preserve"> 月</w:t>
      </w:r>
      <w:r>
        <w:rPr>
          <w:rFonts w:hint="eastAsia" w:ascii="宋体" w:hAnsi="宋体" w:cs="宋体"/>
          <w:sz w:val="24"/>
          <w:szCs w:val="24"/>
          <w:u w:val="single"/>
          <w:lang w:val="en-US" w:eastAsia="zh-CN"/>
        </w:rPr>
        <w:t>24</w:t>
      </w:r>
      <w:r>
        <w:rPr>
          <w:rFonts w:hint="eastAsia" w:ascii="宋体" w:hAnsi="宋体" w:cs="宋体"/>
          <w:sz w:val="24"/>
          <w:szCs w:val="24"/>
        </w:rPr>
        <w:t>日北京时间</w:t>
      </w:r>
      <w:bookmarkEnd w:id="20"/>
      <w:r>
        <w:rPr>
          <w:rFonts w:hint="eastAsia" w:ascii="宋体" w:hAnsi="宋体" w:cs="宋体"/>
          <w:sz w:val="24"/>
          <w:szCs w:val="24"/>
        </w:rPr>
        <w:t xml:space="preserve">10:00   </w:t>
      </w:r>
    </w:p>
    <w:p>
      <w:pPr>
        <w:pStyle w:val="4"/>
      </w:pPr>
      <w:r>
        <w:rPr>
          <w:rFonts w:hint="eastAsia"/>
        </w:rPr>
        <w:t>五、其它有关规定</w:t>
      </w:r>
      <w:bookmarkEnd w:id="13"/>
      <w:bookmarkEnd w:id="14"/>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（一）单位负责人为同一人或者存在直接控股、管理关系的不同供应商，不得同时参与此次评审。</w:t>
      </w:r>
      <w:bookmarkStart w:id="21" w:name="_GoBack"/>
      <w:bookmarkEnd w:id="21"/>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（二）本项目的补遗文件（如果有），请各供应商到</w:t>
      </w:r>
      <w:r>
        <w:rPr>
          <w:rFonts w:hint="eastAsia" w:ascii="宋体" w:hAnsi="宋体" w:cs="宋体"/>
          <w:sz w:val="24"/>
          <w:szCs w:val="24"/>
          <w:u w:val="single"/>
        </w:rPr>
        <w:t>重庆市文化遗产研究院网上</w:t>
      </w:r>
      <w:r>
        <w:rPr>
          <w:rFonts w:hint="eastAsia" w:ascii="宋体" w:hAnsi="宋体" w:cs="宋体"/>
          <w:sz w:val="24"/>
          <w:szCs w:val="24"/>
        </w:rPr>
        <w:t>下载；无论供应商下载与否，均视同供应商已知晓本项目补遗文件（如果有）的内容。</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（三）超过响应文件截止时间递交的响应文件，恕不接收。</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（四）本项目不接受联合体参与评审。</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（五）不允许分包、转包。</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六）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评审。</w:t>
      </w:r>
    </w:p>
    <w:p>
      <w:pPr>
        <w:pStyle w:val="4"/>
      </w:pPr>
      <w:r>
        <w:rPr>
          <w:rFonts w:hint="eastAsia"/>
        </w:rPr>
        <w:t>六、联系方式</w:t>
      </w:r>
      <w:bookmarkEnd w:id="9"/>
      <w:bookmarkEnd w:id="10"/>
      <w:bookmarkEnd w:id="11"/>
    </w:p>
    <w:p>
      <w:pPr>
        <w:spacing w:line="360" w:lineRule="auto"/>
        <w:ind w:firstLine="240" w:firstLineChars="100"/>
        <w:rPr>
          <w:rFonts w:ascii="宋体" w:hAnsi="宋体"/>
          <w:sz w:val="32"/>
          <w:szCs w:val="28"/>
        </w:rPr>
      </w:pPr>
      <w:r>
        <w:rPr>
          <w:rFonts w:hint="eastAsia" w:ascii="宋体" w:hAnsi="宋体"/>
          <w:sz w:val="24"/>
          <w:szCs w:val="24"/>
        </w:rPr>
        <w:t>采购人：重庆市文化遗产研究院</w:t>
      </w:r>
    </w:p>
    <w:p>
      <w:pPr>
        <w:snapToGrid w:val="0"/>
        <w:spacing w:line="360" w:lineRule="auto"/>
        <w:ind w:firstLine="278" w:firstLineChars="116"/>
        <w:rPr>
          <w:rFonts w:ascii="宋体" w:hAnsi="宋体"/>
          <w:sz w:val="24"/>
          <w:szCs w:val="24"/>
        </w:rPr>
      </w:pPr>
      <w:r>
        <w:rPr>
          <w:rFonts w:hint="eastAsia" w:ascii="宋体" w:hAnsi="宋体"/>
          <w:sz w:val="24"/>
          <w:szCs w:val="24"/>
        </w:rPr>
        <w:t>联系人：陈老师</w:t>
      </w:r>
    </w:p>
    <w:p>
      <w:pPr>
        <w:snapToGrid w:val="0"/>
        <w:spacing w:line="360" w:lineRule="auto"/>
        <w:ind w:firstLine="278" w:firstLineChars="116"/>
        <w:rPr>
          <w:rFonts w:ascii="宋体" w:hAnsi="宋体"/>
          <w:sz w:val="24"/>
          <w:szCs w:val="24"/>
        </w:rPr>
      </w:pPr>
      <w:r>
        <w:rPr>
          <w:rFonts w:hint="eastAsia" w:ascii="宋体" w:hAnsi="宋体"/>
          <w:sz w:val="24"/>
          <w:szCs w:val="24"/>
        </w:rPr>
        <w:t>电  话：（023）</w:t>
      </w:r>
      <w:r>
        <w:rPr>
          <w:rFonts w:ascii="宋体" w:hAnsi="宋体"/>
          <w:sz w:val="24"/>
          <w:szCs w:val="24"/>
        </w:rPr>
        <w:t>63524320</w:t>
      </w:r>
    </w:p>
    <w:p>
      <w:pPr>
        <w:snapToGrid w:val="0"/>
        <w:spacing w:line="360" w:lineRule="auto"/>
        <w:ind w:firstLine="278" w:firstLineChars="116"/>
        <w:rPr>
          <w:rFonts w:ascii="宋体" w:hAnsi="宋体"/>
          <w:sz w:val="24"/>
          <w:szCs w:val="24"/>
        </w:rPr>
      </w:pPr>
      <w:r>
        <w:rPr>
          <w:rFonts w:hint="eastAsia" w:ascii="宋体" w:hAnsi="宋体"/>
          <w:sz w:val="24"/>
          <w:szCs w:val="24"/>
        </w:rPr>
        <w:t>地  址：</w:t>
      </w:r>
      <w:r>
        <w:rPr>
          <w:rFonts w:ascii="宋体" w:hAnsi="宋体"/>
          <w:sz w:val="24"/>
          <w:szCs w:val="24"/>
        </w:rPr>
        <w:t>重庆市渝中区枇杷山正街72号</w:t>
      </w:r>
    </w:p>
    <w:p>
      <w:pPr>
        <w:pStyle w:val="4"/>
      </w:pPr>
      <w:r>
        <w:rPr>
          <w:rFonts w:hint="eastAsia"/>
        </w:rPr>
        <w:t>七、评审文件的组成</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（一）报价一览表（自行编写）（加盖公章）</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 xml:space="preserve">（二）证明报价人有资格报价以及有能力履行合同（包括售后服务的有关说明）的证明文件。                                                                                       </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（三）证明报价人提供及其辅助服务是合格的，并符合评审文件要求的证明文件。</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（四）法人代表授权书（自行编写）（加盖公章）</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（五）规格响应表（自行编写）（加盖公章）</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（六）营业执照复印件(加盖公章)</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（七）报价文件：（加盖公章、注明项目名称、编号、联系人姓名、电话、传真、移动电话）</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（八）售后服务及承诺</w:t>
      </w:r>
    </w:p>
    <w:p>
      <w:pPr>
        <w:snapToGrid w:val="0"/>
        <w:spacing w:line="360" w:lineRule="auto"/>
        <w:ind w:firstLine="360" w:firstLineChars="150"/>
        <w:rPr>
          <w:rFonts w:ascii="宋体" w:hAnsi="宋体" w:cs="宋体"/>
          <w:sz w:val="24"/>
          <w:szCs w:val="24"/>
        </w:rPr>
      </w:pPr>
      <w:r>
        <w:rPr>
          <w:rFonts w:hint="eastAsia" w:ascii="宋体" w:hAnsi="宋体" w:cs="宋体"/>
          <w:sz w:val="24"/>
          <w:szCs w:val="24"/>
        </w:rPr>
        <w:t>评审文件一正二副，应标明“正本”或“副本”，正本和副本如有不一致之处，以正本为准</w:t>
      </w:r>
    </w:p>
    <w:p>
      <w:pPr>
        <w:pStyle w:val="4"/>
      </w:pPr>
      <w:r>
        <w:rPr>
          <w:rFonts w:hint="eastAsia"/>
        </w:rPr>
        <w:t>八、评审文件技术要求</w:t>
      </w:r>
    </w:p>
    <w:p>
      <w:pPr>
        <w:pStyle w:val="5"/>
      </w:pPr>
      <w:r>
        <w:rPr>
          <w:rFonts w:hint="eastAsia"/>
        </w:rPr>
        <w:t>1、制作囊匣具体目标</w:t>
      </w:r>
    </w:p>
    <w:p>
      <w:pPr>
        <w:tabs>
          <w:tab w:val="left" w:pos="567"/>
        </w:tabs>
        <w:spacing w:line="360" w:lineRule="auto"/>
        <w:ind w:firstLine="480" w:firstLineChars="200"/>
        <w:rPr>
          <w:rFonts w:ascii="宋体" w:hAnsi="宋体" w:cs="宋体"/>
          <w:sz w:val="24"/>
          <w:szCs w:val="24"/>
        </w:rPr>
      </w:pPr>
      <w:r>
        <w:rPr>
          <w:rFonts w:hint="eastAsia" w:ascii="宋体" w:hAnsi="宋体" w:cs="Arial"/>
          <w:sz w:val="24"/>
          <w:szCs w:val="24"/>
          <w:shd w:val="clear" w:color="auto" w:fill="FFFFFF"/>
        </w:rPr>
        <w:t>本次为</w:t>
      </w:r>
      <w:r>
        <w:rPr>
          <w:rFonts w:hint="eastAsia" w:ascii="宋体" w:hAnsi="宋体" w:cs="Arial"/>
          <w:sz w:val="24"/>
          <w:szCs w:val="24"/>
          <w:u w:val="single"/>
          <w:shd w:val="clear" w:color="auto" w:fill="FFFFFF"/>
        </w:rPr>
        <w:t>宜宾博物院馆藏青铜文物保护修复专用囊匣</w:t>
      </w:r>
      <w:r>
        <w:rPr>
          <w:rFonts w:hint="eastAsia" w:ascii="宋体" w:hAnsi="宋体" w:cs="Arial"/>
          <w:sz w:val="24"/>
          <w:szCs w:val="24"/>
          <w:shd w:val="clear" w:color="auto" w:fill="FFFFFF"/>
        </w:rPr>
        <w:t>采购项目，</w:t>
      </w:r>
      <w:r>
        <w:rPr>
          <w:rFonts w:hint="eastAsia" w:ascii="宋体" w:hAnsi="宋体" w:cs="宋体"/>
          <w:sz w:val="24"/>
          <w:szCs w:val="24"/>
        </w:rPr>
        <w:t>囊匣配置项目的目的是为珍贵文物营造一个“稳定、洁净”的安全保存微环境。因此，文物囊匣制作材料应满足文物参数标准，囊匣制作选材必须采用无酸材料制作，囊匣的整体设计要求科学合理，结构稳定，使用方便、美观大方。囊匣尺寸应兼顾文物存放和柜架摆放要求。囊匣要求结实耐用，对外力有较好的减缓作用；闭合紧密，具有良好的防潮、防尘、防虫、防霉、防空气污染作用；开合方便，便于文物从容取放和移动。</w:t>
      </w:r>
    </w:p>
    <w:p>
      <w:pPr>
        <w:spacing w:line="360" w:lineRule="auto"/>
        <w:ind w:firstLine="360" w:firstLineChars="150"/>
        <w:rPr>
          <w:rFonts w:ascii="微软雅黑" w:hAnsi="微软雅黑" w:eastAsia="微软雅黑" w:cs="宋体"/>
          <w:color w:val="666666"/>
          <w:kern w:val="0"/>
          <w:sz w:val="17"/>
          <w:szCs w:val="17"/>
        </w:rPr>
      </w:pPr>
      <w:r>
        <w:rPr>
          <w:rFonts w:ascii="宋体" w:hAnsi="宋体" w:cs="Arial"/>
          <w:sz w:val="24"/>
          <w:szCs w:val="24"/>
          <w:shd w:val="clear" w:color="auto" w:fill="FFFFFF"/>
        </w:rPr>
        <w:t>文物囊匣就是文物工作者根据</w:t>
      </w:r>
      <w:r>
        <w:fldChar w:fldCharType="begin"/>
      </w:r>
      <w:r>
        <w:instrText xml:space="preserve"> HYPERLINK "http://baike.baidu.com/subview/5164/8050301.htm" \t "_blank" </w:instrText>
      </w:r>
      <w:r>
        <w:fldChar w:fldCharType="separate"/>
      </w:r>
      <w:r>
        <w:rPr>
          <w:rFonts w:ascii="宋体" w:hAnsi="宋体" w:cs="Arial"/>
          <w:sz w:val="24"/>
          <w:szCs w:val="24"/>
          <w:shd w:val="clear" w:color="auto" w:fill="FFFFFF"/>
        </w:rPr>
        <w:t>文物</w:t>
      </w:r>
      <w:r>
        <w:rPr>
          <w:rFonts w:ascii="宋体" w:hAnsi="宋体" w:cs="Arial"/>
          <w:sz w:val="24"/>
          <w:szCs w:val="24"/>
          <w:shd w:val="clear" w:color="auto" w:fill="FFFFFF"/>
        </w:rPr>
        <w:fldChar w:fldCharType="end"/>
      </w:r>
      <w:r>
        <w:rPr>
          <w:rFonts w:ascii="宋体" w:hAnsi="宋体" w:cs="Arial"/>
          <w:sz w:val="24"/>
          <w:szCs w:val="24"/>
          <w:shd w:val="clear" w:color="auto" w:fill="FFFFFF"/>
        </w:rPr>
        <w:t>的材质、形状、器形的大小、重量等多种因素，选用特殊的材料</w:t>
      </w:r>
      <w:r>
        <w:rPr>
          <w:rFonts w:hint="eastAsia" w:ascii="宋体" w:hAnsi="宋体" w:cs="Arial"/>
          <w:sz w:val="24"/>
          <w:szCs w:val="24"/>
          <w:shd w:val="clear" w:color="auto" w:fill="FFFFFF"/>
        </w:rPr>
        <w:t>，</w:t>
      </w:r>
      <w:r>
        <w:rPr>
          <w:rFonts w:ascii="Arial" w:hAnsi="Arial" w:cs="Arial"/>
          <w:color w:val="333333"/>
          <w:sz w:val="24"/>
          <w:szCs w:val="24"/>
          <w:shd w:val="clear" w:color="auto" w:fill="FFFFFF"/>
        </w:rPr>
        <w:t>从保护文物的角度出发，为不同类型的文物制作不同品式、不同内装结构的囊匣，其内装结构的设计不仅</w:t>
      </w:r>
      <w:r>
        <w:rPr>
          <w:rFonts w:hint="eastAsia" w:ascii="Arial" w:hAnsi="Arial" w:cs="Arial"/>
          <w:color w:val="333333"/>
          <w:sz w:val="24"/>
          <w:szCs w:val="24"/>
          <w:shd w:val="clear" w:color="auto" w:fill="FFFFFF"/>
        </w:rPr>
        <w:t>能够</w:t>
      </w:r>
      <w:r>
        <w:rPr>
          <w:rFonts w:ascii="Arial" w:hAnsi="Arial" w:cs="Arial"/>
          <w:color w:val="333333"/>
          <w:sz w:val="24"/>
          <w:szCs w:val="24"/>
          <w:shd w:val="clear" w:color="auto" w:fill="FFFFFF"/>
        </w:rPr>
        <w:t>把握文物的整体情况，</w:t>
      </w:r>
      <w:r>
        <w:rPr>
          <w:rFonts w:hint="eastAsia" w:ascii="Arial" w:hAnsi="Arial" w:cs="Arial"/>
          <w:color w:val="333333"/>
          <w:sz w:val="24"/>
          <w:szCs w:val="24"/>
          <w:shd w:val="clear" w:color="auto" w:fill="FFFFFF"/>
        </w:rPr>
        <w:t>而且还能够通过特殊的六面体结构能够</w:t>
      </w:r>
      <w:r>
        <w:rPr>
          <w:rFonts w:ascii="Arial" w:hAnsi="Arial" w:cs="Arial"/>
          <w:color w:val="333333"/>
          <w:sz w:val="24"/>
          <w:szCs w:val="24"/>
          <w:shd w:val="clear" w:color="auto" w:fill="FFFFFF"/>
        </w:rPr>
        <w:t>保护好文物的顶盖、耳部、把部、口沿、颈部、腰部、腿部等细微之处，因为这些部位最容易发生伤残、断裂。</w:t>
      </w:r>
      <w:r>
        <w:rPr>
          <w:rFonts w:hint="eastAsia" w:ascii="Arial" w:hAnsi="Arial" w:cs="Arial"/>
          <w:color w:val="333333"/>
          <w:sz w:val="24"/>
          <w:szCs w:val="24"/>
          <w:shd w:val="clear" w:color="auto" w:fill="FFFFFF"/>
        </w:rPr>
        <w:t>每一件</w:t>
      </w:r>
      <w:r>
        <w:rPr>
          <w:rFonts w:ascii="Arial" w:hAnsi="Arial" w:cs="Arial"/>
          <w:color w:val="333333"/>
          <w:sz w:val="24"/>
          <w:szCs w:val="24"/>
          <w:shd w:val="clear" w:color="auto" w:fill="FFFFFF"/>
        </w:rPr>
        <w:t>文物囊匣都可以使千古流传的古代文物延年益寿并且可以使文物在保管和运输中起到防震、防尘、防风、防晒、防潮之功效。</w:t>
      </w:r>
    </w:p>
    <w:p>
      <w:pPr>
        <w:pStyle w:val="5"/>
      </w:pPr>
      <w:r>
        <w:rPr>
          <w:rFonts w:hint="eastAsia"/>
        </w:rPr>
        <w:t>2、设计与工艺</w:t>
      </w:r>
    </w:p>
    <w:p>
      <w:pPr>
        <w:spacing w:line="480" w:lineRule="auto"/>
        <w:ind w:firstLine="120" w:firstLineChars="50"/>
        <w:rPr>
          <w:rFonts w:ascii="黑体" w:hAnsi="黑体" w:eastAsia="黑体"/>
          <w:b/>
          <w:color w:val="000000"/>
          <w:sz w:val="24"/>
          <w:szCs w:val="24"/>
        </w:rPr>
      </w:pPr>
      <w:r>
        <w:rPr>
          <w:rFonts w:ascii="宋体" w:hAnsi="宋体"/>
          <w:b/>
          <w:color w:val="000000"/>
          <w:sz w:val="24"/>
          <w:szCs w:val="24"/>
        </w:rPr>
        <w:t>2.1</w:t>
      </w:r>
      <w:r>
        <w:rPr>
          <w:rFonts w:hint="eastAsia" w:ascii="宋体" w:hAnsi="宋体"/>
          <w:b/>
          <w:color w:val="000000"/>
          <w:sz w:val="24"/>
          <w:szCs w:val="24"/>
        </w:rPr>
        <w:t>主要材料的技术要求</w:t>
      </w:r>
    </w:p>
    <w:tbl>
      <w:tblPr>
        <w:tblStyle w:val="16"/>
        <w:tblW w:w="836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992"/>
        <w:gridCol w:w="666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710" w:type="dxa"/>
            <w:vAlign w:val="center"/>
          </w:tcPr>
          <w:p>
            <w:pPr>
              <w:spacing w:line="320" w:lineRule="exact"/>
              <w:jc w:val="center"/>
              <w:rPr>
                <w:rFonts w:ascii="宋体" w:hAnsi="宋体" w:cs="宋体"/>
                <w:bCs/>
                <w:color w:val="000000"/>
                <w:sz w:val="24"/>
                <w:szCs w:val="22"/>
              </w:rPr>
            </w:pPr>
            <w:r>
              <w:rPr>
                <w:rFonts w:hint="eastAsia" w:ascii="宋体" w:hAnsi="宋体" w:cs="宋体"/>
                <w:bCs/>
                <w:color w:val="000000"/>
                <w:sz w:val="24"/>
                <w:szCs w:val="22"/>
              </w:rPr>
              <w:t>序</w:t>
            </w:r>
          </w:p>
          <w:p>
            <w:pPr>
              <w:spacing w:line="320" w:lineRule="exact"/>
              <w:jc w:val="center"/>
              <w:rPr>
                <w:rFonts w:ascii="宋体" w:hAnsi="宋体" w:cs="宋体"/>
                <w:bCs/>
                <w:color w:val="000000"/>
                <w:sz w:val="24"/>
                <w:szCs w:val="22"/>
              </w:rPr>
            </w:pPr>
            <w:r>
              <w:rPr>
                <w:rFonts w:hint="eastAsia" w:ascii="宋体" w:hAnsi="宋体" w:cs="宋体"/>
                <w:bCs/>
                <w:color w:val="000000"/>
                <w:sz w:val="24"/>
                <w:szCs w:val="22"/>
              </w:rPr>
              <w:t>号</w:t>
            </w:r>
          </w:p>
        </w:tc>
        <w:tc>
          <w:tcPr>
            <w:tcW w:w="992" w:type="dxa"/>
            <w:vAlign w:val="center"/>
          </w:tcPr>
          <w:p>
            <w:pPr>
              <w:spacing w:line="320" w:lineRule="exact"/>
              <w:jc w:val="center"/>
              <w:rPr>
                <w:rFonts w:ascii="宋体" w:hAnsi="宋体" w:cs="宋体"/>
                <w:bCs/>
                <w:color w:val="000000"/>
                <w:sz w:val="24"/>
                <w:szCs w:val="22"/>
              </w:rPr>
            </w:pPr>
            <w:r>
              <w:rPr>
                <w:rFonts w:hint="eastAsia" w:ascii="宋体" w:hAnsi="宋体" w:cs="宋体"/>
                <w:bCs/>
                <w:color w:val="000000"/>
                <w:sz w:val="24"/>
                <w:szCs w:val="22"/>
              </w:rPr>
              <w:t>项目</w:t>
            </w:r>
          </w:p>
        </w:tc>
        <w:tc>
          <w:tcPr>
            <w:tcW w:w="6662" w:type="dxa"/>
            <w:vAlign w:val="center"/>
          </w:tcPr>
          <w:p>
            <w:pPr>
              <w:spacing w:line="320" w:lineRule="exact"/>
              <w:jc w:val="center"/>
              <w:rPr>
                <w:rFonts w:ascii="宋体" w:hAnsi="宋体" w:cs="宋体"/>
                <w:bCs/>
                <w:color w:val="000000"/>
                <w:sz w:val="24"/>
                <w:szCs w:val="22"/>
              </w:rPr>
            </w:pPr>
            <w:r>
              <w:rPr>
                <w:rFonts w:hint="eastAsia" w:ascii="宋体" w:hAnsi="宋体"/>
                <w:bCs/>
                <w:color w:val="000000"/>
                <w:sz w:val="24"/>
                <w:szCs w:val="22"/>
              </w:rPr>
              <w:t>技术参数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521" w:hRule="atLeast"/>
          <w:jc w:val="center"/>
        </w:trPr>
        <w:tc>
          <w:tcPr>
            <w:tcW w:w="710" w:type="dxa"/>
            <w:vAlign w:val="center"/>
          </w:tcPr>
          <w:p>
            <w:pPr>
              <w:spacing w:line="360" w:lineRule="exact"/>
              <w:jc w:val="center"/>
              <w:rPr>
                <w:rFonts w:ascii="宋体" w:hAnsi="宋体" w:cs="宋体"/>
                <w:bCs/>
                <w:color w:val="000000"/>
                <w:sz w:val="24"/>
                <w:szCs w:val="22"/>
              </w:rPr>
            </w:pPr>
            <w:r>
              <w:rPr>
                <w:rFonts w:ascii="宋体" w:hAnsi="宋体" w:cs="宋体"/>
                <w:bCs/>
                <w:color w:val="000000"/>
                <w:sz w:val="24"/>
                <w:szCs w:val="22"/>
              </w:rPr>
              <w:t>1</w:t>
            </w:r>
          </w:p>
        </w:tc>
        <w:tc>
          <w:tcPr>
            <w:tcW w:w="992" w:type="dxa"/>
            <w:vAlign w:val="center"/>
          </w:tcPr>
          <w:p>
            <w:pPr>
              <w:spacing w:line="360" w:lineRule="exact"/>
              <w:jc w:val="center"/>
              <w:outlineLvl w:val="0"/>
              <w:rPr>
                <w:rFonts w:ascii="宋体" w:hAnsi="宋体"/>
                <w:color w:val="000000"/>
                <w:sz w:val="24"/>
                <w:szCs w:val="22"/>
              </w:rPr>
            </w:pPr>
            <w:r>
              <w:rPr>
                <w:rFonts w:hint="eastAsia" w:ascii="宋体" w:hAnsi="宋体"/>
                <w:color w:val="000000"/>
                <w:sz w:val="24"/>
                <w:szCs w:val="22"/>
              </w:rPr>
              <w:t>无酸瓦楞纸板</w:t>
            </w:r>
          </w:p>
        </w:tc>
        <w:tc>
          <w:tcPr>
            <w:tcW w:w="6662" w:type="dxa"/>
            <w:vAlign w:val="center"/>
          </w:tcPr>
          <w:p>
            <w:pPr>
              <w:spacing w:line="360" w:lineRule="exact"/>
              <w:rPr>
                <w:rFonts w:ascii="宋体" w:hAnsi="宋体"/>
                <w:color w:val="000000"/>
                <w:sz w:val="24"/>
                <w:szCs w:val="22"/>
              </w:rPr>
            </w:pPr>
            <w:r>
              <w:rPr>
                <w:rFonts w:hint="eastAsia" w:ascii="宋体" w:hAnsi="宋体"/>
                <w:color w:val="000000"/>
                <w:sz w:val="24"/>
                <w:szCs w:val="22"/>
              </w:rPr>
              <w:t>1</w:t>
            </w:r>
            <w:r>
              <w:rPr>
                <w:rFonts w:ascii="宋体" w:hAnsi="宋体"/>
                <w:color w:val="000000"/>
                <w:sz w:val="24"/>
                <w:szCs w:val="22"/>
              </w:rPr>
              <w:t>.</w:t>
            </w:r>
            <w:r>
              <w:rPr>
                <w:rFonts w:hint="eastAsia" w:ascii="宋体" w:hAnsi="宋体"/>
                <w:color w:val="000000"/>
                <w:sz w:val="24"/>
                <w:szCs w:val="22"/>
              </w:rPr>
              <w:t xml:space="preserve">浆料：100％漂白纤维素，不使用回收浆料，无木质纤维 </w:t>
            </w:r>
          </w:p>
          <w:p>
            <w:pPr>
              <w:spacing w:line="360" w:lineRule="exact"/>
              <w:rPr>
                <w:rFonts w:ascii="宋体" w:hAnsi="宋体"/>
                <w:color w:val="000000"/>
                <w:sz w:val="24"/>
                <w:szCs w:val="22"/>
              </w:rPr>
            </w:pPr>
            <w:r>
              <w:rPr>
                <w:rFonts w:hint="eastAsia" w:ascii="宋体" w:hAnsi="宋体"/>
                <w:color w:val="000000"/>
                <w:sz w:val="24"/>
                <w:szCs w:val="22"/>
              </w:rPr>
              <w:t>2</w:t>
            </w:r>
            <w:r>
              <w:rPr>
                <w:rFonts w:ascii="宋体" w:hAnsi="宋体"/>
                <w:color w:val="000000"/>
                <w:sz w:val="24"/>
                <w:szCs w:val="22"/>
              </w:rPr>
              <w:t>.</w:t>
            </w:r>
            <w:r>
              <w:rPr>
                <w:rFonts w:hint="eastAsia" w:ascii="宋体" w:hAnsi="宋体"/>
                <w:color w:val="000000"/>
                <w:sz w:val="24"/>
                <w:szCs w:val="22"/>
              </w:rPr>
              <w:t>卡伯值：1～2</w:t>
            </w:r>
          </w:p>
          <w:p>
            <w:pPr>
              <w:spacing w:line="360" w:lineRule="exact"/>
              <w:rPr>
                <w:rFonts w:ascii="宋体" w:hAnsi="宋体"/>
                <w:color w:val="000000"/>
                <w:sz w:val="24"/>
                <w:szCs w:val="22"/>
              </w:rPr>
            </w:pPr>
            <w:r>
              <w:rPr>
                <w:rFonts w:ascii="宋体" w:hAnsi="宋体"/>
                <w:color w:val="000000"/>
                <w:sz w:val="24"/>
                <w:szCs w:val="22"/>
              </w:rPr>
              <w:t>3.</w:t>
            </w:r>
            <w:r>
              <w:rPr>
                <w:rFonts w:hint="eastAsia" w:ascii="宋体" w:hAnsi="宋体"/>
                <w:color w:val="000000"/>
                <w:sz w:val="24"/>
                <w:szCs w:val="22"/>
              </w:rPr>
              <w:t>pH值：8.0～9.5</w:t>
            </w:r>
          </w:p>
          <w:p>
            <w:pPr>
              <w:spacing w:line="360" w:lineRule="exact"/>
              <w:rPr>
                <w:rFonts w:ascii="宋体" w:hAnsi="宋体"/>
                <w:color w:val="000000"/>
                <w:sz w:val="24"/>
                <w:szCs w:val="22"/>
              </w:rPr>
            </w:pPr>
            <w:r>
              <w:rPr>
                <w:rFonts w:hint="eastAsia" w:ascii="宋体" w:hAnsi="宋体"/>
                <w:color w:val="000000"/>
                <w:sz w:val="24"/>
                <w:szCs w:val="22"/>
              </w:rPr>
              <w:t>4</w:t>
            </w:r>
            <w:r>
              <w:rPr>
                <w:rFonts w:ascii="宋体" w:hAnsi="宋体"/>
                <w:color w:val="000000"/>
                <w:sz w:val="24"/>
                <w:szCs w:val="22"/>
              </w:rPr>
              <w:t>.</w:t>
            </w:r>
            <w:r>
              <w:rPr>
                <w:rFonts w:hint="eastAsia" w:ascii="宋体" w:hAnsi="宋体"/>
                <w:color w:val="000000"/>
                <w:sz w:val="24"/>
                <w:szCs w:val="22"/>
              </w:rPr>
              <w:t xml:space="preserve">碱性储备（缓冲）&gt;2％，天然碳酸钙（GCC） </w:t>
            </w:r>
          </w:p>
          <w:p>
            <w:pPr>
              <w:spacing w:line="360" w:lineRule="exact"/>
              <w:rPr>
                <w:rFonts w:ascii="宋体" w:hAnsi="宋体"/>
                <w:color w:val="000000"/>
                <w:sz w:val="24"/>
                <w:szCs w:val="22"/>
              </w:rPr>
            </w:pPr>
            <w:r>
              <w:rPr>
                <w:rFonts w:ascii="宋体" w:hAnsi="宋体"/>
                <w:color w:val="000000"/>
                <w:sz w:val="24"/>
                <w:szCs w:val="22"/>
              </w:rPr>
              <w:t>5.</w:t>
            </w:r>
            <w:r>
              <w:rPr>
                <w:rFonts w:hint="eastAsia" w:ascii="宋体" w:hAnsi="宋体"/>
                <w:color w:val="000000"/>
                <w:sz w:val="24"/>
                <w:szCs w:val="22"/>
              </w:rPr>
              <w:t xml:space="preserve">粘合剂：中性/合成（不含明矾添加剂） </w:t>
            </w:r>
          </w:p>
          <w:p>
            <w:pPr>
              <w:spacing w:line="360" w:lineRule="exact"/>
              <w:rPr>
                <w:rFonts w:ascii="宋体" w:hAnsi="宋体"/>
                <w:color w:val="000000"/>
                <w:sz w:val="24"/>
                <w:szCs w:val="22"/>
              </w:rPr>
            </w:pPr>
            <w:r>
              <w:rPr>
                <w:rFonts w:ascii="宋体" w:hAnsi="宋体"/>
                <w:color w:val="000000"/>
                <w:sz w:val="24"/>
                <w:szCs w:val="22"/>
              </w:rPr>
              <w:t>6.</w:t>
            </w:r>
            <w:r>
              <w:rPr>
                <w:rFonts w:hint="eastAsia" w:ascii="宋体" w:hAnsi="宋体"/>
                <w:color w:val="000000"/>
                <w:sz w:val="24"/>
                <w:szCs w:val="22"/>
              </w:rPr>
              <w:t xml:space="preserve">不含荧光增白剂（OBA） </w:t>
            </w:r>
          </w:p>
          <w:p>
            <w:pPr>
              <w:spacing w:line="360" w:lineRule="exact"/>
              <w:rPr>
                <w:rFonts w:ascii="宋体" w:hAnsi="宋体"/>
                <w:color w:val="000000"/>
                <w:sz w:val="24"/>
                <w:szCs w:val="22"/>
              </w:rPr>
            </w:pPr>
            <w:r>
              <w:rPr>
                <w:rFonts w:hint="eastAsia" w:ascii="宋体" w:hAnsi="宋体"/>
                <w:color w:val="000000"/>
                <w:sz w:val="24"/>
                <w:szCs w:val="22"/>
              </w:rPr>
              <w:t>7</w:t>
            </w:r>
            <w:r>
              <w:rPr>
                <w:rFonts w:ascii="宋体" w:hAnsi="宋体"/>
                <w:color w:val="000000"/>
                <w:sz w:val="24"/>
                <w:szCs w:val="22"/>
              </w:rPr>
              <w:t>.</w:t>
            </w:r>
            <w:r>
              <w:rPr>
                <w:rFonts w:hint="eastAsia" w:ascii="宋体" w:hAnsi="宋体"/>
                <w:color w:val="000000"/>
                <w:sz w:val="24"/>
                <w:szCs w:val="22"/>
              </w:rPr>
              <w:t xml:space="preserve">光牢度7-8（非常好 - 优秀）（符合ISO105-B02标准 ） </w:t>
            </w:r>
          </w:p>
          <w:p>
            <w:pPr>
              <w:spacing w:line="360" w:lineRule="exact"/>
              <w:rPr>
                <w:rFonts w:ascii="宋体" w:hAnsi="宋体"/>
                <w:color w:val="000000"/>
                <w:sz w:val="24"/>
                <w:szCs w:val="22"/>
              </w:rPr>
            </w:pPr>
            <w:r>
              <w:rPr>
                <w:rFonts w:ascii="宋体" w:hAnsi="宋体"/>
                <w:color w:val="000000"/>
                <w:sz w:val="24"/>
                <w:szCs w:val="22"/>
              </w:rPr>
              <w:t>8.</w:t>
            </w:r>
            <w:r>
              <w:rPr>
                <w:rFonts w:hint="eastAsia" w:ascii="宋体" w:hAnsi="宋体"/>
                <w:color w:val="000000"/>
                <w:sz w:val="24"/>
                <w:szCs w:val="22"/>
              </w:rPr>
              <w:t xml:space="preserve">无渗色，符合ISO16245：2012 </w:t>
            </w:r>
          </w:p>
          <w:p>
            <w:pPr>
              <w:spacing w:line="360" w:lineRule="exact"/>
              <w:rPr>
                <w:rFonts w:ascii="宋体" w:hAnsi="宋体"/>
                <w:color w:val="000000"/>
                <w:sz w:val="24"/>
                <w:szCs w:val="22"/>
              </w:rPr>
            </w:pPr>
            <w:r>
              <w:rPr>
                <w:rFonts w:ascii="宋体" w:hAnsi="宋体"/>
                <w:color w:val="000000"/>
                <w:sz w:val="24"/>
                <w:szCs w:val="22"/>
              </w:rPr>
              <w:t>9.</w:t>
            </w:r>
            <w:r>
              <w:rPr>
                <w:rFonts w:hint="eastAsia" w:ascii="宋体" w:hAnsi="宋体"/>
                <w:color w:val="000000"/>
                <w:sz w:val="24"/>
                <w:szCs w:val="22"/>
              </w:rPr>
              <w:t xml:space="preserve">特殊的表面强化涂层（具有抗污，防水，可擦拭） </w:t>
            </w:r>
          </w:p>
          <w:p>
            <w:pPr>
              <w:spacing w:line="360" w:lineRule="exact"/>
              <w:rPr>
                <w:rFonts w:ascii="宋体" w:hAnsi="宋体"/>
                <w:color w:val="000000"/>
                <w:sz w:val="24"/>
                <w:szCs w:val="22"/>
              </w:rPr>
            </w:pPr>
            <w:r>
              <w:rPr>
                <w:rFonts w:ascii="宋体" w:hAnsi="宋体"/>
                <w:color w:val="000000"/>
                <w:sz w:val="24"/>
                <w:szCs w:val="22"/>
              </w:rPr>
              <w:t xml:space="preserve">10. </w:t>
            </w:r>
            <w:r>
              <w:rPr>
                <w:rFonts w:hint="eastAsia" w:ascii="宋体" w:hAnsi="宋体"/>
                <w:color w:val="000000"/>
                <w:sz w:val="24"/>
                <w:szCs w:val="22"/>
              </w:rPr>
              <w:t>颜色：面纸深灰色，里纸白色</w:t>
            </w:r>
          </w:p>
          <w:p>
            <w:pPr>
              <w:spacing w:line="360" w:lineRule="exact"/>
              <w:rPr>
                <w:rFonts w:hint="eastAsia"/>
                <w:color w:val="000000"/>
                <w:sz w:val="24"/>
                <w:szCs w:val="22"/>
              </w:rPr>
            </w:pPr>
            <w:r>
              <w:rPr>
                <w:rFonts w:hint="eastAsia"/>
                <w:color w:val="000000"/>
                <w:sz w:val="24"/>
                <w:szCs w:val="22"/>
              </w:rPr>
              <w:t>1</w:t>
            </w:r>
            <w:r>
              <w:rPr>
                <w:color w:val="000000"/>
                <w:sz w:val="24"/>
                <w:szCs w:val="22"/>
              </w:rPr>
              <w:t xml:space="preserve">1. </w:t>
            </w:r>
            <w:r>
              <w:rPr>
                <w:rFonts w:hint="eastAsia"/>
                <w:color w:val="000000"/>
                <w:sz w:val="24"/>
                <w:szCs w:val="22"/>
              </w:rPr>
              <w:t>克重：680 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710" w:type="dxa"/>
            <w:vAlign w:val="center"/>
          </w:tcPr>
          <w:p>
            <w:pPr>
              <w:spacing w:line="360" w:lineRule="exact"/>
              <w:jc w:val="center"/>
              <w:rPr>
                <w:rFonts w:ascii="宋体" w:hAnsi="宋体" w:cs="宋体"/>
                <w:bCs/>
                <w:color w:val="000000"/>
                <w:sz w:val="24"/>
                <w:szCs w:val="22"/>
              </w:rPr>
            </w:pPr>
            <w:r>
              <w:rPr>
                <w:rFonts w:ascii="宋体" w:hAnsi="宋体" w:cs="宋体"/>
                <w:bCs/>
                <w:color w:val="000000"/>
                <w:sz w:val="24"/>
                <w:szCs w:val="22"/>
              </w:rPr>
              <w:t>2</w:t>
            </w:r>
          </w:p>
        </w:tc>
        <w:tc>
          <w:tcPr>
            <w:tcW w:w="992" w:type="dxa"/>
            <w:vAlign w:val="center"/>
          </w:tcPr>
          <w:p>
            <w:pPr>
              <w:spacing w:line="360" w:lineRule="exact"/>
              <w:jc w:val="center"/>
              <w:outlineLvl w:val="0"/>
              <w:rPr>
                <w:rFonts w:ascii="宋体" w:hAnsi="宋体"/>
                <w:color w:val="000000"/>
                <w:sz w:val="24"/>
                <w:szCs w:val="22"/>
              </w:rPr>
            </w:pPr>
            <w:r>
              <w:rPr>
                <w:rFonts w:hint="eastAsia" w:ascii="宋体" w:hAnsi="宋体"/>
                <w:color w:val="000000"/>
                <w:sz w:val="24"/>
                <w:szCs w:val="22"/>
              </w:rPr>
              <w:t>蜂巢铝板</w:t>
            </w:r>
          </w:p>
        </w:tc>
        <w:tc>
          <w:tcPr>
            <w:tcW w:w="6662" w:type="dxa"/>
            <w:vAlign w:val="center"/>
          </w:tcPr>
          <w:p>
            <w:pPr>
              <w:spacing w:line="360" w:lineRule="exact"/>
              <w:rPr>
                <w:rFonts w:ascii="宋体" w:hAnsi="宋体"/>
                <w:color w:val="000000"/>
                <w:sz w:val="24"/>
                <w:szCs w:val="22"/>
              </w:rPr>
            </w:pPr>
            <w:r>
              <w:rPr>
                <w:rFonts w:hint="eastAsia" w:ascii="宋体" w:hAnsi="宋体"/>
                <w:color w:val="000000"/>
                <w:sz w:val="24"/>
                <w:szCs w:val="22"/>
              </w:rPr>
              <w:t>全铝合金材料。质轻、坚固；蜂窝结构，具有超强的结构力，耐压、耐冲击；耐酸、耐碱、耐污；</w:t>
            </w:r>
          </w:p>
          <w:p>
            <w:pPr>
              <w:spacing w:line="360" w:lineRule="exact"/>
              <w:rPr>
                <w:rFonts w:ascii="宋体" w:hAnsi="宋体"/>
                <w:color w:val="000000"/>
                <w:sz w:val="24"/>
                <w:szCs w:val="22"/>
              </w:rPr>
            </w:pPr>
            <w:r>
              <w:rPr>
                <w:rFonts w:hint="eastAsia" w:ascii="宋体" w:hAnsi="宋体"/>
                <w:color w:val="000000"/>
                <w:sz w:val="24"/>
                <w:szCs w:val="22"/>
              </w:rPr>
              <w:t>①</w:t>
            </w:r>
            <w:r>
              <w:rPr>
                <w:rFonts w:ascii="宋体" w:hAnsi="宋体"/>
                <w:color w:val="000000"/>
                <w:sz w:val="24"/>
                <w:szCs w:val="22"/>
              </w:rPr>
              <w:t xml:space="preserve"> 表面涂层厚度3.0～4.0μm</w:t>
            </w:r>
          </w:p>
          <w:p>
            <w:pPr>
              <w:spacing w:line="360" w:lineRule="exact"/>
              <w:rPr>
                <w:rFonts w:ascii="宋体" w:hAnsi="宋体"/>
                <w:color w:val="000000"/>
                <w:sz w:val="24"/>
                <w:szCs w:val="22"/>
              </w:rPr>
            </w:pPr>
            <w:r>
              <w:rPr>
                <w:rFonts w:hint="eastAsia" w:ascii="宋体" w:hAnsi="宋体"/>
                <w:color w:val="000000"/>
                <w:sz w:val="24"/>
                <w:szCs w:val="22"/>
              </w:rPr>
              <w:t>②</w:t>
            </w:r>
            <w:r>
              <w:rPr>
                <w:rFonts w:ascii="宋体" w:hAnsi="宋体"/>
                <w:color w:val="000000"/>
                <w:sz w:val="24"/>
                <w:szCs w:val="22"/>
              </w:rPr>
              <w:t xml:space="preserve"> 表面铅笔硬度2H</w:t>
            </w:r>
          </w:p>
          <w:p>
            <w:pPr>
              <w:spacing w:line="360" w:lineRule="exact"/>
              <w:rPr>
                <w:rFonts w:ascii="宋体" w:hAnsi="宋体"/>
                <w:color w:val="000000"/>
                <w:sz w:val="24"/>
                <w:szCs w:val="22"/>
              </w:rPr>
            </w:pPr>
            <w:r>
              <w:rPr>
                <w:rFonts w:hint="eastAsia" w:ascii="宋体" w:hAnsi="宋体"/>
                <w:color w:val="000000"/>
                <w:sz w:val="24"/>
                <w:szCs w:val="22"/>
              </w:rPr>
              <w:t>③</w:t>
            </w:r>
            <w:r>
              <w:rPr>
                <w:rFonts w:ascii="宋体" w:hAnsi="宋体"/>
                <w:color w:val="000000"/>
                <w:sz w:val="24"/>
                <w:szCs w:val="22"/>
              </w:rPr>
              <w:t xml:space="preserve"> 涂层光泽度差18～20</w:t>
            </w:r>
          </w:p>
          <w:p>
            <w:pPr>
              <w:spacing w:line="360" w:lineRule="exact"/>
              <w:rPr>
                <w:rFonts w:ascii="宋体" w:hAnsi="宋体"/>
                <w:color w:val="000000"/>
                <w:sz w:val="24"/>
                <w:szCs w:val="22"/>
              </w:rPr>
            </w:pPr>
            <w:r>
              <w:rPr>
                <w:rFonts w:hint="eastAsia" w:ascii="宋体" w:hAnsi="宋体"/>
                <w:color w:val="000000"/>
                <w:sz w:val="24"/>
                <w:szCs w:val="22"/>
              </w:rPr>
              <w:t>④</w:t>
            </w:r>
            <w:r>
              <w:rPr>
                <w:rFonts w:ascii="宋体" w:hAnsi="宋体"/>
                <w:color w:val="000000"/>
                <w:sz w:val="24"/>
                <w:szCs w:val="22"/>
              </w:rPr>
              <w:t xml:space="preserve"> 板材厚度：10mm</w:t>
            </w:r>
          </w:p>
          <w:p>
            <w:pPr>
              <w:spacing w:line="360" w:lineRule="exact"/>
              <w:rPr>
                <w:rFonts w:ascii="宋体" w:hAnsi="宋体"/>
                <w:color w:val="000000"/>
                <w:sz w:val="24"/>
                <w:szCs w:val="22"/>
              </w:rPr>
            </w:pPr>
            <w:r>
              <w:rPr>
                <w:rFonts w:hint="eastAsia" w:ascii="宋体" w:hAnsi="宋体"/>
                <w:color w:val="000000"/>
                <w:sz w:val="24"/>
                <w:szCs w:val="22"/>
              </w:rPr>
              <w:t>⑤</w:t>
            </w:r>
            <w:r>
              <w:rPr>
                <w:rFonts w:ascii="宋体" w:hAnsi="宋体"/>
                <w:color w:val="000000"/>
                <w:sz w:val="24"/>
                <w:szCs w:val="22"/>
              </w:rPr>
              <w:t xml:space="preserve"> 涂层柔韧性2T</w:t>
            </w:r>
          </w:p>
          <w:p>
            <w:pPr>
              <w:spacing w:line="360" w:lineRule="exact"/>
              <w:rPr>
                <w:rFonts w:ascii="宋体" w:hAnsi="宋体"/>
                <w:color w:val="000000"/>
                <w:sz w:val="24"/>
                <w:szCs w:val="22"/>
              </w:rPr>
            </w:pPr>
            <w:r>
              <w:rPr>
                <w:rFonts w:hint="eastAsia" w:ascii="宋体" w:hAnsi="宋体"/>
                <w:color w:val="000000"/>
                <w:sz w:val="24"/>
                <w:szCs w:val="22"/>
              </w:rPr>
              <w:t>⑥</w:t>
            </w:r>
            <w:r>
              <w:rPr>
                <w:rFonts w:ascii="宋体" w:hAnsi="宋体"/>
                <w:color w:val="000000"/>
                <w:sz w:val="24"/>
                <w:szCs w:val="22"/>
              </w:rPr>
              <w:t xml:space="preserve"> 耐冲击性50kg.cm不脱漆，无裂痕</w:t>
            </w:r>
          </w:p>
          <w:p>
            <w:pPr>
              <w:spacing w:line="360" w:lineRule="exact"/>
              <w:rPr>
                <w:rFonts w:ascii="宋体" w:hAnsi="宋体"/>
                <w:color w:val="000000"/>
                <w:sz w:val="24"/>
                <w:szCs w:val="22"/>
              </w:rPr>
            </w:pPr>
            <w:r>
              <w:rPr>
                <w:rFonts w:hint="eastAsia" w:ascii="宋体" w:hAnsi="宋体"/>
                <w:color w:val="000000"/>
                <w:sz w:val="24"/>
                <w:szCs w:val="22"/>
              </w:rPr>
              <w:t>⑦</w:t>
            </w:r>
            <w:r>
              <w:rPr>
                <w:rFonts w:ascii="宋体" w:hAnsi="宋体"/>
                <w:color w:val="000000"/>
                <w:sz w:val="24"/>
                <w:szCs w:val="22"/>
              </w:rPr>
              <w:t xml:space="preserve"> 面密度6～7kg/㎡</w:t>
            </w:r>
          </w:p>
          <w:p>
            <w:pPr>
              <w:spacing w:line="360" w:lineRule="exact"/>
              <w:rPr>
                <w:rFonts w:ascii="宋体" w:hAnsi="宋体"/>
                <w:color w:val="000000"/>
                <w:sz w:val="24"/>
                <w:szCs w:val="22"/>
              </w:rPr>
            </w:pPr>
            <w:r>
              <w:rPr>
                <w:rFonts w:hint="eastAsia" w:ascii="宋体" w:hAnsi="宋体"/>
                <w:color w:val="000000"/>
                <w:sz w:val="24"/>
                <w:szCs w:val="22"/>
              </w:rPr>
              <w:t>⑧</w:t>
            </w:r>
            <w:r>
              <w:rPr>
                <w:rFonts w:ascii="宋体" w:hAnsi="宋体"/>
                <w:color w:val="000000"/>
                <w:sz w:val="24"/>
                <w:szCs w:val="22"/>
              </w:rPr>
              <w:t xml:space="preserve"> 平压强度1～5MPa</w:t>
            </w:r>
          </w:p>
          <w:p>
            <w:pPr>
              <w:spacing w:line="360" w:lineRule="exact"/>
              <w:rPr>
                <w:rFonts w:ascii="宋体" w:hAnsi="宋体"/>
                <w:color w:val="000000"/>
                <w:sz w:val="24"/>
                <w:szCs w:val="22"/>
              </w:rPr>
            </w:pPr>
            <w:r>
              <w:rPr>
                <w:rFonts w:hint="eastAsia" w:ascii="宋体" w:hAnsi="宋体"/>
                <w:color w:val="000000"/>
                <w:sz w:val="24"/>
                <w:szCs w:val="22"/>
              </w:rPr>
              <w:t>⑨弯曲强度</w:t>
            </w:r>
            <w:r>
              <w:rPr>
                <w:rFonts w:ascii="宋体" w:hAnsi="宋体"/>
                <w:color w:val="000000"/>
                <w:sz w:val="24"/>
                <w:szCs w:val="22"/>
              </w:rPr>
              <w:t>60～80 MPa</w:t>
            </w:r>
          </w:p>
          <w:p>
            <w:pPr>
              <w:spacing w:line="360" w:lineRule="exact"/>
              <w:rPr>
                <w:rFonts w:hint="eastAsia" w:ascii="宋体" w:hAnsi="宋体"/>
                <w:color w:val="000000"/>
                <w:sz w:val="24"/>
                <w:szCs w:val="22"/>
              </w:rPr>
            </w:pPr>
            <w:r>
              <w:rPr>
                <w:rFonts w:hint="eastAsia" w:ascii="宋体" w:hAnsi="宋体"/>
                <w:color w:val="000000"/>
                <w:sz w:val="24"/>
                <w:szCs w:val="22"/>
              </w:rPr>
              <w:t>⑩滚筒剥离强度</w:t>
            </w:r>
            <w:r>
              <w:rPr>
                <w:rFonts w:ascii="宋体" w:hAnsi="宋体"/>
                <w:color w:val="000000"/>
                <w:sz w:val="24"/>
                <w:szCs w:val="22"/>
              </w:rPr>
              <w:t>100～120 MPa</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710" w:type="dxa"/>
            <w:vAlign w:val="center"/>
          </w:tcPr>
          <w:p>
            <w:pPr>
              <w:spacing w:line="360" w:lineRule="exact"/>
              <w:jc w:val="center"/>
              <w:rPr>
                <w:rFonts w:ascii="宋体" w:hAnsi="宋体" w:cs="宋体"/>
                <w:bCs/>
                <w:color w:val="000000"/>
                <w:sz w:val="24"/>
                <w:szCs w:val="22"/>
              </w:rPr>
            </w:pPr>
            <w:r>
              <w:rPr>
                <w:rFonts w:ascii="宋体" w:hAnsi="宋体" w:cs="宋体"/>
                <w:bCs/>
                <w:color w:val="000000"/>
                <w:sz w:val="24"/>
                <w:szCs w:val="22"/>
              </w:rPr>
              <w:t>3</w:t>
            </w:r>
          </w:p>
        </w:tc>
        <w:tc>
          <w:tcPr>
            <w:tcW w:w="992" w:type="dxa"/>
            <w:vAlign w:val="center"/>
          </w:tcPr>
          <w:p>
            <w:pPr>
              <w:spacing w:line="360" w:lineRule="exact"/>
              <w:jc w:val="center"/>
              <w:outlineLvl w:val="0"/>
              <w:rPr>
                <w:rFonts w:ascii="宋体" w:hAnsi="宋体"/>
                <w:color w:val="000000"/>
                <w:sz w:val="24"/>
                <w:szCs w:val="22"/>
              </w:rPr>
            </w:pPr>
            <w:r>
              <w:rPr>
                <w:rFonts w:hint="eastAsia" w:ascii="宋体" w:hAnsi="宋体"/>
                <w:color w:val="000000"/>
                <w:sz w:val="24"/>
                <w:szCs w:val="22"/>
              </w:rPr>
              <w:t>无酸粘合剂</w:t>
            </w:r>
          </w:p>
        </w:tc>
        <w:tc>
          <w:tcPr>
            <w:tcW w:w="6662" w:type="dxa"/>
          </w:tcPr>
          <w:p>
            <w:pPr>
              <w:widowControl/>
              <w:spacing w:line="360" w:lineRule="exact"/>
              <w:ind w:left="240" w:hanging="240" w:hangingChars="100"/>
              <w:jc w:val="left"/>
              <w:rPr>
                <w:rFonts w:ascii="宋体" w:hAnsi="宋体"/>
                <w:color w:val="000000"/>
                <w:sz w:val="24"/>
                <w:szCs w:val="22"/>
              </w:rPr>
            </w:pPr>
            <w:r>
              <w:rPr>
                <w:rFonts w:ascii="宋体" w:hAnsi="宋体"/>
                <w:color w:val="000000"/>
                <w:sz w:val="24"/>
                <w:szCs w:val="22"/>
              </w:rPr>
              <w:t>1、无酸白胶技术要求（液体）</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①</w:t>
            </w:r>
            <w:r>
              <w:rPr>
                <w:rFonts w:ascii="宋体" w:hAnsi="宋体"/>
                <w:color w:val="000000"/>
                <w:sz w:val="24"/>
                <w:szCs w:val="22"/>
              </w:rPr>
              <w:t xml:space="preserve"> 塑化剂含量 ＜ 0.05mg/kg</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②</w:t>
            </w:r>
            <w:r>
              <w:rPr>
                <w:rFonts w:ascii="宋体" w:hAnsi="宋体"/>
                <w:color w:val="000000"/>
                <w:sz w:val="24"/>
                <w:szCs w:val="22"/>
              </w:rPr>
              <w:tab/>
            </w:r>
            <w:r>
              <w:rPr>
                <w:rFonts w:ascii="宋体" w:hAnsi="宋体"/>
                <w:color w:val="000000"/>
                <w:sz w:val="24"/>
                <w:szCs w:val="22"/>
              </w:rPr>
              <w:t>硫化物含量 ＜140mg/kg</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③</w:t>
            </w:r>
            <w:r>
              <w:rPr>
                <w:rFonts w:ascii="宋体" w:hAnsi="宋体"/>
                <w:color w:val="000000"/>
                <w:sz w:val="24"/>
                <w:szCs w:val="22"/>
              </w:rPr>
              <w:tab/>
            </w:r>
            <w:r>
              <w:rPr>
                <w:rFonts w:ascii="宋体" w:hAnsi="宋体"/>
                <w:color w:val="000000"/>
                <w:sz w:val="24"/>
                <w:szCs w:val="22"/>
              </w:rPr>
              <w:t>PH值：5.9</w:t>
            </w:r>
            <w:r>
              <w:rPr>
                <w:rFonts w:hint="eastAsia" w:ascii="宋体" w:hAnsi="宋体"/>
                <w:color w:val="000000"/>
                <w:sz w:val="24"/>
                <w:szCs w:val="22"/>
              </w:rPr>
              <w:t>～7</w:t>
            </w:r>
            <w:r>
              <w:rPr>
                <w:rFonts w:ascii="宋体" w:hAnsi="宋体"/>
                <w:color w:val="000000"/>
                <w:sz w:val="24"/>
                <w:szCs w:val="22"/>
              </w:rPr>
              <w:t>.5</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④</w:t>
            </w:r>
            <w:r>
              <w:rPr>
                <w:rFonts w:ascii="宋体" w:hAnsi="宋体"/>
                <w:color w:val="000000"/>
                <w:sz w:val="24"/>
                <w:szCs w:val="22"/>
              </w:rPr>
              <w:tab/>
            </w:r>
            <w:r>
              <w:rPr>
                <w:rFonts w:ascii="宋体" w:hAnsi="宋体"/>
                <w:color w:val="000000"/>
                <w:sz w:val="24"/>
                <w:szCs w:val="22"/>
              </w:rPr>
              <w:t>铁离子含量 ＜ 30mg/kg</w:t>
            </w:r>
          </w:p>
          <w:p>
            <w:pPr>
              <w:widowControl/>
              <w:spacing w:line="360" w:lineRule="exact"/>
              <w:ind w:left="240" w:hanging="240" w:hangingChars="100"/>
              <w:jc w:val="left"/>
              <w:rPr>
                <w:rFonts w:hint="eastAsia" w:ascii="宋体" w:hAnsi="宋体"/>
                <w:color w:val="000000"/>
                <w:sz w:val="24"/>
                <w:szCs w:val="22"/>
              </w:rPr>
            </w:pPr>
            <w:r>
              <w:rPr>
                <w:rFonts w:hint="eastAsia" w:ascii="宋体" w:hAnsi="宋体"/>
                <w:color w:val="000000"/>
                <w:sz w:val="24"/>
                <w:szCs w:val="22"/>
              </w:rPr>
              <w:t>⑤</w:t>
            </w:r>
            <w:r>
              <w:rPr>
                <w:rFonts w:ascii="宋体" w:hAnsi="宋体"/>
                <w:color w:val="000000"/>
                <w:sz w:val="24"/>
                <w:szCs w:val="22"/>
              </w:rPr>
              <w:tab/>
            </w:r>
            <w:r>
              <w:rPr>
                <w:rFonts w:ascii="宋体" w:hAnsi="宋体"/>
                <w:color w:val="000000"/>
                <w:sz w:val="24"/>
                <w:szCs w:val="22"/>
              </w:rPr>
              <w:t>铜离子含量 ＜ 15mg/kg</w:t>
            </w:r>
          </w:p>
          <w:p>
            <w:pPr>
              <w:widowControl/>
              <w:spacing w:line="360" w:lineRule="exact"/>
              <w:ind w:left="240" w:hanging="240" w:hangingChars="100"/>
              <w:jc w:val="left"/>
              <w:rPr>
                <w:rFonts w:ascii="宋体" w:hAnsi="宋体"/>
                <w:color w:val="000000"/>
                <w:sz w:val="24"/>
                <w:szCs w:val="22"/>
              </w:rPr>
            </w:pPr>
            <w:r>
              <w:rPr>
                <w:rFonts w:ascii="宋体" w:hAnsi="宋体"/>
                <w:color w:val="000000"/>
                <w:sz w:val="24"/>
                <w:szCs w:val="22"/>
              </w:rPr>
              <w:t>2、无酸热熔胶技术要求（固体）</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①</w:t>
            </w:r>
            <w:r>
              <w:rPr>
                <w:rFonts w:ascii="宋体" w:hAnsi="宋体"/>
                <w:color w:val="000000"/>
                <w:sz w:val="24"/>
                <w:szCs w:val="22"/>
              </w:rPr>
              <w:t xml:space="preserve"> 塑化剂含量 ＜ 0.05mg/kg</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②</w:t>
            </w:r>
            <w:r>
              <w:rPr>
                <w:rFonts w:ascii="宋体" w:hAnsi="宋体"/>
                <w:color w:val="000000"/>
                <w:sz w:val="24"/>
                <w:szCs w:val="22"/>
              </w:rPr>
              <w:tab/>
            </w:r>
            <w:r>
              <w:rPr>
                <w:rFonts w:ascii="宋体" w:hAnsi="宋体"/>
                <w:color w:val="000000"/>
                <w:sz w:val="24"/>
                <w:szCs w:val="22"/>
              </w:rPr>
              <w:t>硫化物含量 ＜ 240mg/kg</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③</w:t>
            </w:r>
            <w:r>
              <w:rPr>
                <w:rFonts w:ascii="宋体" w:hAnsi="宋体"/>
                <w:color w:val="000000"/>
                <w:sz w:val="24"/>
                <w:szCs w:val="22"/>
              </w:rPr>
              <w:tab/>
            </w:r>
            <w:r>
              <w:rPr>
                <w:rFonts w:ascii="宋体" w:hAnsi="宋体"/>
                <w:color w:val="000000"/>
                <w:sz w:val="24"/>
                <w:szCs w:val="22"/>
              </w:rPr>
              <w:t>PH值：6.5</w:t>
            </w:r>
            <w:r>
              <w:rPr>
                <w:rFonts w:hint="eastAsia" w:ascii="宋体" w:hAnsi="宋体"/>
                <w:color w:val="000000"/>
                <w:sz w:val="24"/>
                <w:szCs w:val="22"/>
              </w:rPr>
              <w:t>～7</w:t>
            </w:r>
            <w:r>
              <w:rPr>
                <w:rFonts w:ascii="宋体" w:hAnsi="宋体"/>
                <w:color w:val="000000"/>
                <w:sz w:val="24"/>
                <w:szCs w:val="22"/>
              </w:rPr>
              <w:t>.5</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④</w:t>
            </w:r>
            <w:r>
              <w:rPr>
                <w:rFonts w:ascii="宋体" w:hAnsi="宋体"/>
                <w:color w:val="000000"/>
                <w:sz w:val="24"/>
                <w:szCs w:val="22"/>
              </w:rPr>
              <w:tab/>
            </w:r>
            <w:r>
              <w:rPr>
                <w:rFonts w:ascii="宋体" w:hAnsi="宋体"/>
                <w:color w:val="000000"/>
                <w:sz w:val="24"/>
                <w:szCs w:val="22"/>
              </w:rPr>
              <w:t>铁离子含量 ＜ 30mg/kg</w:t>
            </w:r>
          </w:p>
          <w:p>
            <w:pPr>
              <w:widowControl/>
              <w:spacing w:line="360" w:lineRule="exact"/>
              <w:ind w:left="240" w:hanging="240" w:hangingChars="100"/>
              <w:jc w:val="left"/>
              <w:rPr>
                <w:rFonts w:ascii="宋体" w:hAnsi="宋体"/>
                <w:color w:val="000000"/>
                <w:sz w:val="24"/>
                <w:szCs w:val="22"/>
              </w:rPr>
            </w:pPr>
            <w:r>
              <w:rPr>
                <w:rFonts w:hint="eastAsia" w:ascii="宋体" w:hAnsi="宋体"/>
                <w:color w:val="000000"/>
                <w:sz w:val="24"/>
                <w:szCs w:val="22"/>
              </w:rPr>
              <w:t>⑤</w:t>
            </w:r>
            <w:r>
              <w:rPr>
                <w:rFonts w:ascii="宋体" w:hAnsi="宋体"/>
                <w:color w:val="000000"/>
                <w:sz w:val="24"/>
                <w:szCs w:val="22"/>
              </w:rPr>
              <w:tab/>
            </w:r>
            <w:r>
              <w:rPr>
                <w:rFonts w:ascii="宋体" w:hAnsi="宋体"/>
                <w:color w:val="000000"/>
                <w:sz w:val="24"/>
                <w:szCs w:val="22"/>
              </w:rPr>
              <w:t>铜离子含量 ＜ 4mg/kg</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710" w:type="dxa"/>
            <w:vAlign w:val="center"/>
          </w:tcPr>
          <w:p>
            <w:pPr>
              <w:spacing w:line="360" w:lineRule="exact"/>
              <w:jc w:val="center"/>
              <w:rPr>
                <w:rFonts w:ascii="宋体" w:hAnsi="宋体" w:cs="宋体"/>
                <w:bCs/>
                <w:color w:val="000000"/>
                <w:sz w:val="24"/>
                <w:szCs w:val="22"/>
              </w:rPr>
            </w:pPr>
            <w:r>
              <w:rPr>
                <w:rFonts w:ascii="宋体" w:hAnsi="宋体" w:cs="宋体"/>
                <w:bCs/>
                <w:color w:val="000000"/>
                <w:sz w:val="24"/>
                <w:szCs w:val="22"/>
              </w:rPr>
              <w:t>4</w:t>
            </w:r>
          </w:p>
        </w:tc>
        <w:tc>
          <w:tcPr>
            <w:tcW w:w="992" w:type="dxa"/>
            <w:vAlign w:val="center"/>
          </w:tcPr>
          <w:p>
            <w:pPr>
              <w:spacing w:line="360" w:lineRule="exact"/>
              <w:jc w:val="center"/>
              <w:outlineLvl w:val="0"/>
              <w:rPr>
                <w:rFonts w:ascii="宋体" w:hAnsi="宋体"/>
                <w:color w:val="000000"/>
                <w:sz w:val="24"/>
                <w:szCs w:val="22"/>
              </w:rPr>
            </w:pPr>
            <w:r>
              <w:rPr>
                <w:rFonts w:ascii="宋体" w:hAnsi="宋体"/>
                <w:color w:val="000000"/>
                <w:sz w:val="24"/>
                <w:szCs w:val="22"/>
              </w:rPr>
              <w:t>配件</w:t>
            </w:r>
          </w:p>
        </w:tc>
        <w:tc>
          <w:tcPr>
            <w:tcW w:w="6662" w:type="dxa"/>
            <w:vAlign w:val="center"/>
          </w:tcPr>
          <w:p>
            <w:pPr>
              <w:spacing w:line="360" w:lineRule="exact"/>
              <w:rPr>
                <w:rFonts w:ascii="宋体" w:hAnsi="宋体"/>
                <w:color w:val="000000"/>
                <w:sz w:val="24"/>
                <w:szCs w:val="22"/>
              </w:rPr>
            </w:pPr>
            <w:r>
              <w:rPr>
                <w:rFonts w:hint="eastAsia" w:ascii="宋体" w:hAnsi="宋体"/>
                <w:color w:val="000000"/>
                <w:sz w:val="24"/>
                <w:szCs w:val="22"/>
              </w:rPr>
              <w:t>1</w:t>
            </w:r>
            <w:r>
              <w:rPr>
                <w:rFonts w:ascii="宋体" w:hAnsi="宋体"/>
                <w:color w:val="000000"/>
                <w:sz w:val="24"/>
                <w:szCs w:val="22"/>
              </w:rPr>
              <w:t>.配件内容：旋钮锁扣、包角、扣手等</w:t>
            </w:r>
          </w:p>
          <w:p>
            <w:pPr>
              <w:spacing w:line="360" w:lineRule="exact"/>
              <w:rPr>
                <w:rFonts w:ascii="宋体" w:hAnsi="宋体"/>
                <w:color w:val="000000"/>
                <w:sz w:val="24"/>
                <w:szCs w:val="22"/>
              </w:rPr>
            </w:pPr>
            <w:r>
              <w:rPr>
                <w:rFonts w:ascii="宋体" w:hAnsi="宋体"/>
                <w:color w:val="000000"/>
                <w:sz w:val="24"/>
                <w:szCs w:val="22"/>
              </w:rPr>
              <w:t>2.采用</w:t>
            </w:r>
            <w:r>
              <w:rPr>
                <w:rFonts w:hint="eastAsia" w:ascii="宋体" w:hAnsi="宋体"/>
                <w:color w:val="000000"/>
                <w:sz w:val="24"/>
                <w:szCs w:val="22"/>
              </w:rPr>
              <w:t>1</w:t>
            </w:r>
            <w:r>
              <w:rPr>
                <w:rFonts w:ascii="宋体" w:hAnsi="宋体"/>
                <w:color w:val="000000"/>
                <w:sz w:val="24"/>
                <w:szCs w:val="22"/>
              </w:rPr>
              <w:t>00%ABS材料制作</w:t>
            </w:r>
          </w:p>
          <w:p>
            <w:pPr>
              <w:spacing w:line="360" w:lineRule="exact"/>
              <w:rPr>
                <w:rFonts w:hint="eastAsia" w:ascii="宋体" w:hAnsi="宋体"/>
                <w:color w:val="000000"/>
                <w:sz w:val="24"/>
                <w:szCs w:val="22"/>
              </w:rPr>
            </w:pPr>
            <w:r>
              <w:rPr>
                <w:rFonts w:ascii="宋体" w:hAnsi="宋体"/>
                <w:color w:val="000000"/>
                <w:sz w:val="24"/>
                <w:szCs w:val="22"/>
              </w:rPr>
              <w:t>3.</w:t>
            </w:r>
            <w:r>
              <w:rPr>
                <w:rFonts w:hint="eastAsia" w:ascii="宋体" w:hAnsi="宋体"/>
                <w:color w:val="000000"/>
                <w:sz w:val="24"/>
                <w:szCs w:val="22"/>
              </w:rPr>
              <w:t>塑化剂（邻苯二甲酸酯）含量： ＜ 0.05mg/kg</w:t>
            </w:r>
          </w:p>
        </w:tc>
      </w:tr>
    </w:tbl>
    <w:p>
      <w:pPr>
        <w:spacing w:line="480" w:lineRule="auto"/>
        <w:ind w:firstLine="120" w:firstLineChars="50"/>
        <w:rPr>
          <w:rFonts w:ascii="宋体" w:hAnsi="宋体"/>
          <w:b/>
          <w:color w:val="000000"/>
          <w:sz w:val="24"/>
          <w:szCs w:val="24"/>
        </w:rPr>
      </w:pPr>
      <w:r>
        <w:rPr>
          <w:rFonts w:hint="eastAsia" w:ascii="宋体" w:hAnsi="宋体"/>
          <w:b/>
          <w:color w:val="000000"/>
          <w:sz w:val="24"/>
          <w:szCs w:val="24"/>
        </w:rPr>
        <w:t>2</w:t>
      </w:r>
      <w:r>
        <w:rPr>
          <w:rFonts w:ascii="宋体" w:hAnsi="宋体"/>
          <w:b/>
          <w:color w:val="000000"/>
          <w:sz w:val="24"/>
          <w:szCs w:val="24"/>
        </w:rPr>
        <w:t xml:space="preserve">.2 </w:t>
      </w:r>
      <w:r>
        <w:rPr>
          <w:rFonts w:hint="eastAsia" w:ascii="宋体" w:hAnsi="宋体"/>
          <w:b/>
          <w:color w:val="000000"/>
          <w:sz w:val="24"/>
          <w:szCs w:val="24"/>
        </w:rPr>
        <w:t>囊匣整体技术要求</w:t>
      </w:r>
    </w:p>
    <w:tbl>
      <w:tblPr>
        <w:tblStyle w:val="16"/>
        <w:tblW w:w="8322"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710"/>
        <w:gridCol w:w="999"/>
        <w:gridCol w:w="661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2" w:hRule="atLeast"/>
          <w:jc w:val="center"/>
        </w:trPr>
        <w:tc>
          <w:tcPr>
            <w:tcW w:w="710" w:type="dxa"/>
            <w:vAlign w:val="center"/>
          </w:tcPr>
          <w:p>
            <w:pPr>
              <w:spacing w:line="360" w:lineRule="exact"/>
              <w:jc w:val="center"/>
              <w:rPr>
                <w:rFonts w:ascii="宋体" w:hAnsi="宋体" w:cs="宋体"/>
                <w:b/>
                <w:bCs/>
                <w:color w:val="000000"/>
                <w:sz w:val="24"/>
                <w:szCs w:val="22"/>
              </w:rPr>
            </w:pPr>
            <w:r>
              <w:rPr>
                <w:rFonts w:hint="eastAsia" w:ascii="宋体" w:hAnsi="宋体" w:cs="宋体"/>
                <w:b/>
                <w:bCs/>
                <w:color w:val="000000"/>
                <w:sz w:val="24"/>
                <w:szCs w:val="22"/>
              </w:rPr>
              <w:t>序号</w:t>
            </w:r>
          </w:p>
        </w:tc>
        <w:tc>
          <w:tcPr>
            <w:tcW w:w="999" w:type="dxa"/>
            <w:vAlign w:val="center"/>
          </w:tcPr>
          <w:p>
            <w:pPr>
              <w:spacing w:line="360" w:lineRule="exact"/>
              <w:jc w:val="center"/>
              <w:rPr>
                <w:rFonts w:ascii="宋体" w:hAnsi="宋体" w:cs="宋体"/>
                <w:b/>
                <w:bCs/>
                <w:color w:val="000000"/>
                <w:sz w:val="24"/>
                <w:szCs w:val="22"/>
              </w:rPr>
            </w:pPr>
            <w:r>
              <w:rPr>
                <w:rFonts w:hint="eastAsia" w:ascii="宋体" w:hAnsi="宋体" w:cs="宋体"/>
                <w:b/>
                <w:bCs/>
                <w:color w:val="000000"/>
                <w:sz w:val="24"/>
                <w:szCs w:val="22"/>
              </w:rPr>
              <w:t>产品</w:t>
            </w:r>
          </w:p>
          <w:p>
            <w:pPr>
              <w:spacing w:line="360" w:lineRule="exact"/>
              <w:jc w:val="center"/>
              <w:rPr>
                <w:rFonts w:ascii="宋体" w:hAnsi="宋体" w:cs="宋体"/>
                <w:b/>
                <w:bCs/>
                <w:color w:val="000000"/>
                <w:sz w:val="24"/>
                <w:szCs w:val="22"/>
              </w:rPr>
            </w:pPr>
            <w:r>
              <w:rPr>
                <w:rFonts w:hint="eastAsia" w:ascii="宋体" w:hAnsi="宋体" w:cs="宋体"/>
                <w:b/>
                <w:bCs/>
                <w:color w:val="000000"/>
                <w:sz w:val="24"/>
                <w:szCs w:val="22"/>
              </w:rPr>
              <w:t>名称</w:t>
            </w:r>
          </w:p>
        </w:tc>
        <w:tc>
          <w:tcPr>
            <w:tcW w:w="6613" w:type="dxa"/>
            <w:vAlign w:val="center"/>
          </w:tcPr>
          <w:p>
            <w:pPr>
              <w:spacing w:line="360" w:lineRule="exact"/>
              <w:jc w:val="center"/>
              <w:rPr>
                <w:rFonts w:ascii="宋体" w:hAnsi="宋体" w:cs="宋体"/>
                <w:b/>
                <w:bCs/>
                <w:color w:val="000000"/>
                <w:sz w:val="24"/>
                <w:szCs w:val="22"/>
              </w:rPr>
            </w:pPr>
            <w:r>
              <w:rPr>
                <w:rFonts w:hint="eastAsia" w:ascii="宋体" w:hAnsi="宋体"/>
                <w:b/>
                <w:bCs/>
                <w:color w:val="000000"/>
                <w:sz w:val="24"/>
                <w:szCs w:val="22"/>
              </w:rPr>
              <w:t>技术要求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5" w:hRule="atLeast"/>
          <w:jc w:val="center"/>
        </w:trPr>
        <w:tc>
          <w:tcPr>
            <w:tcW w:w="710" w:type="dxa"/>
            <w:vAlign w:val="center"/>
          </w:tcPr>
          <w:p>
            <w:pPr>
              <w:spacing w:line="360" w:lineRule="exact"/>
              <w:jc w:val="center"/>
              <w:rPr>
                <w:rFonts w:ascii="宋体" w:hAnsi="宋体" w:cs="宋体"/>
                <w:bCs/>
                <w:color w:val="000000"/>
                <w:sz w:val="24"/>
                <w:szCs w:val="22"/>
              </w:rPr>
            </w:pPr>
            <w:r>
              <w:rPr>
                <w:rFonts w:ascii="宋体" w:hAnsi="宋体" w:cs="宋体"/>
                <w:bCs/>
                <w:color w:val="000000"/>
                <w:sz w:val="24"/>
                <w:szCs w:val="22"/>
              </w:rPr>
              <w:t>1</w:t>
            </w:r>
          </w:p>
        </w:tc>
        <w:tc>
          <w:tcPr>
            <w:tcW w:w="999" w:type="dxa"/>
            <w:vAlign w:val="center"/>
          </w:tcPr>
          <w:p>
            <w:pPr>
              <w:spacing w:line="360" w:lineRule="exact"/>
              <w:jc w:val="center"/>
              <w:rPr>
                <w:rFonts w:hint="eastAsia" w:ascii="宋体" w:hAnsi="宋体" w:cs="宋体"/>
                <w:bCs/>
                <w:color w:val="000000"/>
                <w:sz w:val="24"/>
                <w:szCs w:val="22"/>
              </w:rPr>
            </w:pPr>
            <w:r>
              <w:rPr>
                <w:rFonts w:hint="eastAsia" w:ascii="宋体" w:hAnsi="宋体" w:cs="宋体"/>
                <w:bCs/>
                <w:color w:val="000000"/>
                <w:sz w:val="24"/>
                <w:szCs w:val="22"/>
              </w:rPr>
              <w:t>无酸纸囊匣/铝合金囊匣</w:t>
            </w:r>
          </w:p>
        </w:tc>
        <w:tc>
          <w:tcPr>
            <w:tcW w:w="6613" w:type="dxa"/>
            <w:vAlign w:val="center"/>
          </w:tcPr>
          <w:p>
            <w:pPr>
              <w:spacing w:line="360" w:lineRule="exact"/>
              <w:rPr>
                <w:rFonts w:ascii="宋体" w:hAnsi="宋体"/>
                <w:bCs/>
                <w:color w:val="000000"/>
                <w:sz w:val="24"/>
                <w:szCs w:val="22"/>
              </w:rPr>
            </w:pPr>
            <w:r>
              <w:rPr>
                <w:rFonts w:hint="eastAsia" w:ascii="宋体" w:hAnsi="宋体"/>
                <w:bCs/>
                <w:color w:val="000000"/>
                <w:sz w:val="24"/>
                <w:szCs w:val="22"/>
              </w:rPr>
              <w:t>1</w:t>
            </w:r>
            <w:r>
              <w:rPr>
                <w:rFonts w:ascii="宋体" w:hAnsi="宋体"/>
                <w:bCs/>
                <w:color w:val="000000"/>
                <w:sz w:val="24"/>
                <w:szCs w:val="22"/>
              </w:rPr>
              <w:t>.外观</w:t>
            </w:r>
          </w:p>
          <w:p>
            <w:pPr>
              <w:pStyle w:val="19"/>
              <w:numPr>
                <w:ilvl w:val="0"/>
                <w:numId w:val="1"/>
              </w:numPr>
              <w:spacing w:line="360" w:lineRule="exact"/>
              <w:ind w:firstLineChars="0"/>
              <w:rPr>
                <w:rFonts w:ascii="宋体" w:hAnsi="宋体"/>
                <w:bCs/>
                <w:color w:val="000000"/>
                <w:sz w:val="24"/>
                <w:szCs w:val="22"/>
              </w:rPr>
            </w:pPr>
            <w:r>
              <w:rPr>
                <w:rFonts w:hint="eastAsia" w:ascii="宋体" w:hAnsi="宋体"/>
                <w:bCs/>
                <w:color w:val="000000"/>
                <w:sz w:val="24"/>
                <w:szCs w:val="22"/>
              </w:rPr>
              <w:t>盒型：摇盖式/天地盖式</w:t>
            </w:r>
            <w:r>
              <w:rPr>
                <w:rFonts w:ascii="宋体" w:hAnsi="宋体"/>
                <w:bCs/>
                <w:color w:val="000000"/>
                <w:sz w:val="24"/>
                <w:szCs w:val="22"/>
              </w:rPr>
              <w:t>/</w:t>
            </w:r>
            <w:r>
              <w:rPr>
                <w:rFonts w:hint="eastAsia" w:ascii="宋体" w:hAnsi="宋体"/>
                <w:bCs/>
                <w:color w:val="000000"/>
                <w:sz w:val="24"/>
                <w:szCs w:val="22"/>
              </w:rPr>
              <w:t>抽屉式；</w:t>
            </w:r>
          </w:p>
          <w:p>
            <w:pPr>
              <w:pStyle w:val="19"/>
              <w:numPr>
                <w:ilvl w:val="0"/>
                <w:numId w:val="1"/>
              </w:numPr>
              <w:spacing w:line="360" w:lineRule="exact"/>
              <w:ind w:firstLineChars="0"/>
              <w:rPr>
                <w:rFonts w:ascii="宋体" w:hAnsi="宋体"/>
                <w:bCs/>
                <w:color w:val="000000"/>
                <w:sz w:val="24"/>
                <w:szCs w:val="22"/>
              </w:rPr>
            </w:pPr>
            <w:r>
              <w:rPr>
                <w:rFonts w:hint="eastAsia" w:ascii="宋体" w:hAnsi="宋体"/>
                <w:bCs/>
                <w:color w:val="000000"/>
                <w:sz w:val="24"/>
                <w:szCs w:val="22"/>
              </w:rPr>
              <w:t>盒体表面平整光滑，具有防潮、防尘的功能；</w:t>
            </w:r>
          </w:p>
          <w:p>
            <w:pPr>
              <w:pStyle w:val="19"/>
              <w:numPr>
                <w:ilvl w:val="0"/>
                <w:numId w:val="1"/>
              </w:numPr>
              <w:spacing w:line="360" w:lineRule="exact"/>
              <w:ind w:firstLineChars="0"/>
              <w:rPr>
                <w:rFonts w:ascii="宋体" w:hAnsi="宋体"/>
                <w:bCs/>
                <w:color w:val="000000"/>
                <w:sz w:val="24"/>
                <w:szCs w:val="22"/>
              </w:rPr>
            </w:pPr>
            <w:r>
              <w:rPr>
                <w:rFonts w:hint="eastAsia" w:ascii="宋体" w:hAnsi="宋体"/>
                <w:bCs/>
                <w:color w:val="000000"/>
                <w:sz w:val="24"/>
                <w:szCs w:val="22"/>
              </w:rPr>
              <w:t>锁固方式，采用旋钮锁扣进行锁固；</w:t>
            </w:r>
          </w:p>
          <w:p>
            <w:pPr>
              <w:pStyle w:val="19"/>
              <w:numPr>
                <w:ilvl w:val="0"/>
                <w:numId w:val="1"/>
              </w:numPr>
              <w:spacing w:line="360" w:lineRule="exact"/>
              <w:ind w:firstLineChars="0"/>
              <w:rPr>
                <w:rFonts w:ascii="宋体" w:hAnsi="宋体"/>
                <w:bCs/>
                <w:color w:val="000000"/>
                <w:sz w:val="24"/>
                <w:szCs w:val="22"/>
              </w:rPr>
            </w:pPr>
            <w:r>
              <w:rPr>
                <w:rFonts w:hint="eastAsia" w:ascii="宋体" w:hAnsi="宋体"/>
                <w:bCs/>
                <w:color w:val="000000"/>
                <w:sz w:val="24"/>
                <w:szCs w:val="22"/>
              </w:rPr>
              <w:t>30cm以上的囊匣需配置包角及扣手。</w:t>
            </w:r>
          </w:p>
          <w:p>
            <w:pPr>
              <w:spacing w:line="360" w:lineRule="exact"/>
              <w:rPr>
                <w:rFonts w:ascii="宋体" w:hAnsi="宋体"/>
                <w:bCs/>
                <w:color w:val="000000"/>
                <w:sz w:val="24"/>
                <w:szCs w:val="22"/>
              </w:rPr>
            </w:pPr>
            <w:r>
              <w:rPr>
                <w:rFonts w:ascii="宋体" w:hAnsi="宋体"/>
                <w:bCs/>
                <w:color w:val="000000"/>
                <w:sz w:val="24"/>
                <w:szCs w:val="22"/>
              </w:rPr>
              <w:t>2.内囊</w:t>
            </w:r>
          </w:p>
          <w:p>
            <w:pPr>
              <w:pStyle w:val="19"/>
              <w:numPr>
                <w:ilvl w:val="0"/>
                <w:numId w:val="2"/>
              </w:numPr>
              <w:spacing w:line="360" w:lineRule="exact"/>
              <w:ind w:firstLineChars="0"/>
              <w:rPr>
                <w:rFonts w:ascii="宋体" w:hAnsi="宋体"/>
                <w:bCs/>
                <w:color w:val="000000"/>
                <w:sz w:val="24"/>
                <w:szCs w:val="22"/>
              </w:rPr>
            </w:pPr>
            <w:r>
              <w:rPr>
                <w:rFonts w:ascii="宋体" w:hAnsi="宋体"/>
                <w:bCs/>
                <w:color w:val="000000"/>
                <w:sz w:val="24"/>
                <w:szCs w:val="22"/>
              </w:rPr>
              <w:t>符合GB/T 15551规定的一等品即以上丝绸；</w:t>
            </w:r>
          </w:p>
          <w:p>
            <w:pPr>
              <w:pStyle w:val="19"/>
              <w:numPr>
                <w:ilvl w:val="0"/>
                <w:numId w:val="2"/>
              </w:numPr>
              <w:spacing w:line="360" w:lineRule="exact"/>
              <w:ind w:firstLineChars="0"/>
              <w:rPr>
                <w:rFonts w:ascii="宋体" w:hAnsi="宋体"/>
                <w:bCs/>
                <w:color w:val="000000"/>
                <w:sz w:val="24"/>
                <w:szCs w:val="22"/>
              </w:rPr>
            </w:pPr>
            <w:r>
              <w:rPr>
                <w:rFonts w:ascii="宋体" w:hAnsi="宋体"/>
                <w:bCs/>
                <w:color w:val="000000"/>
                <w:sz w:val="24"/>
                <w:szCs w:val="22"/>
              </w:rPr>
              <w:t>符合FZ/T 13007规定的一等品或以上棉纤维；</w:t>
            </w:r>
          </w:p>
          <w:p>
            <w:pPr>
              <w:pStyle w:val="19"/>
              <w:numPr>
                <w:ilvl w:val="0"/>
                <w:numId w:val="2"/>
              </w:numPr>
              <w:spacing w:line="360" w:lineRule="exact"/>
              <w:ind w:firstLineChars="0"/>
              <w:rPr>
                <w:rFonts w:ascii="宋体" w:hAnsi="宋体"/>
                <w:bCs/>
                <w:color w:val="000000"/>
                <w:sz w:val="24"/>
                <w:szCs w:val="22"/>
              </w:rPr>
            </w:pPr>
            <w:r>
              <w:rPr>
                <w:rFonts w:ascii="宋体" w:hAnsi="宋体"/>
                <w:bCs/>
                <w:color w:val="000000"/>
                <w:sz w:val="24"/>
                <w:szCs w:val="22"/>
              </w:rPr>
              <w:t>缓冲材料质地柔软、富有弹性、不易疲劳变形，且无污染、不排放有害介质的材料；</w:t>
            </w:r>
          </w:p>
          <w:p>
            <w:pPr>
              <w:spacing w:line="360" w:lineRule="exact"/>
              <w:rPr>
                <w:rFonts w:ascii="宋体" w:hAnsi="宋体"/>
                <w:bCs/>
                <w:color w:val="000000"/>
                <w:sz w:val="24"/>
                <w:szCs w:val="22"/>
              </w:rPr>
            </w:pPr>
            <w:r>
              <w:rPr>
                <w:rFonts w:hint="eastAsia" w:ascii="宋体" w:hAnsi="宋体"/>
                <w:bCs/>
                <w:color w:val="000000"/>
                <w:sz w:val="24"/>
                <w:szCs w:val="22"/>
              </w:rPr>
              <w:t>3</w:t>
            </w:r>
            <w:r>
              <w:rPr>
                <w:rFonts w:ascii="宋体" w:hAnsi="宋体"/>
                <w:bCs/>
                <w:color w:val="000000"/>
                <w:sz w:val="24"/>
                <w:szCs w:val="22"/>
              </w:rPr>
              <w:t>.</w:t>
            </w:r>
            <w:r>
              <w:rPr>
                <w:rFonts w:hint="eastAsia"/>
                <w:sz w:val="24"/>
                <w:szCs w:val="22"/>
              </w:rPr>
              <w:t xml:space="preserve"> </w:t>
            </w:r>
            <w:r>
              <w:rPr>
                <w:rFonts w:hint="eastAsia" w:ascii="宋体" w:hAnsi="宋体"/>
                <w:bCs/>
                <w:color w:val="000000"/>
                <w:sz w:val="24"/>
                <w:szCs w:val="22"/>
              </w:rPr>
              <w:t>标签标识：</w:t>
            </w:r>
          </w:p>
          <w:p>
            <w:pPr>
              <w:pStyle w:val="19"/>
              <w:numPr>
                <w:ilvl w:val="0"/>
                <w:numId w:val="2"/>
              </w:numPr>
              <w:spacing w:line="360" w:lineRule="exact"/>
              <w:ind w:firstLineChars="0"/>
              <w:rPr>
                <w:rFonts w:ascii="宋体" w:hAnsi="宋体"/>
                <w:bCs/>
                <w:color w:val="000000"/>
                <w:sz w:val="24"/>
                <w:szCs w:val="22"/>
              </w:rPr>
            </w:pPr>
            <w:r>
              <w:rPr>
                <w:rFonts w:hint="eastAsia" w:ascii="宋体" w:hAnsi="宋体"/>
                <w:bCs/>
                <w:color w:val="000000"/>
                <w:sz w:val="24"/>
                <w:szCs w:val="22"/>
              </w:rPr>
              <w:t>无酸聚酯标签框；</w:t>
            </w:r>
          </w:p>
          <w:p>
            <w:pPr>
              <w:pStyle w:val="19"/>
              <w:numPr>
                <w:ilvl w:val="0"/>
                <w:numId w:val="2"/>
              </w:numPr>
              <w:spacing w:line="360" w:lineRule="exact"/>
              <w:ind w:firstLineChars="0"/>
              <w:rPr>
                <w:rFonts w:ascii="宋体" w:hAnsi="宋体"/>
                <w:bCs/>
                <w:color w:val="000000"/>
                <w:sz w:val="24"/>
                <w:szCs w:val="22"/>
              </w:rPr>
            </w:pPr>
            <w:r>
              <w:rPr>
                <w:rFonts w:hint="eastAsia" w:ascii="宋体" w:hAnsi="宋体"/>
                <w:bCs/>
                <w:color w:val="000000"/>
                <w:sz w:val="24"/>
                <w:szCs w:val="22"/>
              </w:rPr>
              <w:t>无酸纸文物信息卡。</w:t>
            </w:r>
          </w:p>
          <w:p>
            <w:pPr>
              <w:spacing w:line="360" w:lineRule="exact"/>
              <w:rPr>
                <w:rFonts w:ascii="宋体" w:hAnsi="宋体"/>
                <w:bCs/>
                <w:color w:val="000000"/>
                <w:sz w:val="24"/>
                <w:szCs w:val="22"/>
              </w:rPr>
            </w:pPr>
            <w:r>
              <w:rPr>
                <w:rFonts w:hint="eastAsia" w:ascii="宋体" w:hAnsi="宋体"/>
                <w:bCs/>
                <w:color w:val="000000"/>
                <w:sz w:val="24"/>
                <w:szCs w:val="22"/>
              </w:rPr>
              <w:t>4</w:t>
            </w:r>
            <w:r>
              <w:rPr>
                <w:rFonts w:ascii="宋体" w:hAnsi="宋体"/>
                <w:bCs/>
                <w:color w:val="000000"/>
                <w:sz w:val="24"/>
                <w:szCs w:val="22"/>
              </w:rPr>
              <w:t>.强度</w:t>
            </w:r>
          </w:p>
          <w:p>
            <w:pPr>
              <w:pStyle w:val="19"/>
              <w:numPr>
                <w:ilvl w:val="0"/>
                <w:numId w:val="3"/>
              </w:numPr>
              <w:spacing w:line="360" w:lineRule="exact"/>
              <w:ind w:firstLineChars="0"/>
              <w:rPr>
                <w:rFonts w:ascii="宋体" w:hAnsi="宋体"/>
                <w:bCs/>
                <w:color w:val="000000"/>
                <w:sz w:val="24"/>
                <w:szCs w:val="22"/>
              </w:rPr>
            </w:pPr>
            <w:r>
              <w:rPr>
                <w:rFonts w:hint="eastAsia" w:ascii="宋体" w:hAnsi="宋体"/>
                <w:bCs/>
                <w:color w:val="000000"/>
                <w:sz w:val="24"/>
                <w:szCs w:val="22"/>
              </w:rPr>
              <w:t>无酸纸囊匣的承载力＞2500N（压载速度12.5mm/min）；</w:t>
            </w:r>
          </w:p>
          <w:p>
            <w:pPr>
              <w:pStyle w:val="19"/>
              <w:numPr>
                <w:ilvl w:val="0"/>
                <w:numId w:val="3"/>
              </w:numPr>
              <w:spacing w:line="360" w:lineRule="exact"/>
              <w:ind w:firstLineChars="0"/>
              <w:rPr>
                <w:rFonts w:ascii="宋体" w:hAnsi="宋体"/>
                <w:bCs/>
                <w:color w:val="000000"/>
                <w:sz w:val="24"/>
                <w:szCs w:val="22"/>
              </w:rPr>
            </w:pPr>
            <w:r>
              <w:rPr>
                <w:rFonts w:hint="eastAsia" w:ascii="宋体" w:hAnsi="宋体"/>
                <w:bCs/>
                <w:color w:val="000000"/>
                <w:sz w:val="24"/>
                <w:szCs w:val="22"/>
              </w:rPr>
              <w:t>无酸纸囊匣的压力承受力＞5000N（环境23°，50%湿度）；</w:t>
            </w:r>
          </w:p>
          <w:p>
            <w:pPr>
              <w:pStyle w:val="19"/>
              <w:numPr>
                <w:ilvl w:val="0"/>
                <w:numId w:val="3"/>
              </w:numPr>
              <w:spacing w:line="360" w:lineRule="exact"/>
              <w:ind w:firstLineChars="0"/>
              <w:rPr>
                <w:rFonts w:ascii="宋体" w:hAnsi="宋体"/>
                <w:bCs/>
                <w:color w:val="000000"/>
                <w:sz w:val="24"/>
                <w:szCs w:val="22"/>
              </w:rPr>
            </w:pPr>
            <w:r>
              <w:rPr>
                <w:rFonts w:hint="eastAsia" w:ascii="宋体" w:hAnsi="宋体"/>
                <w:bCs/>
                <w:color w:val="000000"/>
                <w:sz w:val="24"/>
                <w:szCs w:val="22"/>
              </w:rPr>
              <w:t>无酸纸囊匣跌落试验检测合格；</w:t>
            </w:r>
          </w:p>
          <w:p>
            <w:pPr>
              <w:pStyle w:val="19"/>
              <w:numPr>
                <w:ilvl w:val="0"/>
                <w:numId w:val="3"/>
              </w:numPr>
              <w:spacing w:line="360" w:lineRule="exact"/>
              <w:ind w:firstLineChars="0"/>
              <w:rPr>
                <w:rFonts w:hint="eastAsia" w:ascii="宋体" w:hAnsi="宋体"/>
                <w:bCs/>
                <w:color w:val="000000"/>
                <w:sz w:val="24"/>
                <w:szCs w:val="22"/>
              </w:rPr>
            </w:pPr>
            <w:r>
              <w:rPr>
                <w:rFonts w:hint="eastAsia" w:ascii="宋体" w:hAnsi="宋体"/>
                <w:bCs/>
                <w:color w:val="000000"/>
                <w:sz w:val="24"/>
                <w:szCs w:val="22"/>
              </w:rPr>
              <w:t>盒内甲醛含量为零。</w:t>
            </w:r>
          </w:p>
        </w:tc>
      </w:tr>
    </w:tbl>
    <w:p>
      <w:pPr>
        <w:pStyle w:val="2"/>
        <w:ind w:firstLine="0"/>
        <w:rPr>
          <w:rFonts w:hint="eastAsia"/>
        </w:rPr>
      </w:pPr>
    </w:p>
    <w:p>
      <w:pPr>
        <w:pStyle w:val="4"/>
      </w:pPr>
      <w:r>
        <w:rPr>
          <w:rFonts w:hint="eastAsia"/>
        </w:rPr>
        <w:t>九、付款方式</w:t>
      </w:r>
    </w:p>
    <w:p>
      <w:pPr>
        <w:spacing w:line="360" w:lineRule="auto"/>
        <w:ind w:firstLine="480" w:firstLineChars="20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合同签订后支付合同总价的50%，所有设备安装调试完毕，整体工程完成安装并验收合格后支合同总价50%。</w:t>
      </w:r>
    </w:p>
    <w:p>
      <w:pPr>
        <w:pStyle w:val="4"/>
      </w:pPr>
      <w:r>
        <w:rPr>
          <w:rFonts w:hint="eastAsia"/>
        </w:rPr>
        <w:t>十、项目供货期及质保期</w:t>
      </w:r>
    </w:p>
    <w:p>
      <w:pPr>
        <w:spacing w:line="360" w:lineRule="auto"/>
        <w:ind w:firstLine="360" w:firstLineChars="15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1、供货地点：重庆市文物遗产研究院或采购人指定的地点。</w:t>
      </w:r>
    </w:p>
    <w:p>
      <w:pPr>
        <w:spacing w:line="360" w:lineRule="auto"/>
        <w:ind w:firstLine="360" w:firstLineChars="15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2、合同签订后</w:t>
      </w:r>
      <w:r>
        <w:rPr>
          <w:rFonts w:hint="eastAsia" w:ascii="宋体" w:hAnsi="宋体" w:cs="宋体"/>
          <w:color w:val="333333"/>
          <w:sz w:val="24"/>
          <w:szCs w:val="24"/>
          <w:u w:val="single"/>
          <w:shd w:val="clear" w:color="auto" w:fill="FFFFFF"/>
        </w:rPr>
        <w:t>  60  </w:t>
      </w:r>
      <w:r>
        <w:rPr>
          <w:rFonts w:hint="eastAsia" w:ascii="宋体" w:hAnsi="宋体" w:cs="宋体"/>
          <w:color w:val="333333"/>
          <w:sz w:val="24"/>
          <w:szCs w:val="24"/>
          <w:shd w:val="clear" w:color="auto" w:fill="FFFFFF"/>
        </w:rPr>
        <w:t>天内交货，并负责囊匣的安装调试并交付使用。</w:t>
      </w:r>
    </w:p>
    <w:p>
      <w:pPr>
        <w:spacing w:line="360" w:lineRule="auto"/>
        <w:ind w:firstLine="360" w:firstLineChars="150"/>
        <w:rPr>
          <w:rFonts w:ascii="宋体" w:hAnsi="宋体" w:cs="宋体"/>
          <w:color w:val="333333"/>
          <w:sz w:val="24"/>
          <w:szCs w:val="24"/>
          <w:shd w:val="clear" w:color="auto" w:fill="FFFFFF"/>
        </w:rPr>
      </w:pPr>
      <w:r>
        <w:rPr>
          <w:rFonts w:hint="eastAsia" w:ascii="宋体" w:hAnsi="宋体" w:cs="宋体"/>
          <w:color w:val="333333"/>
          <w:sz w:val="24"/>
          <w:szCs w:val="24"/>
          <w:shd w:val="clear" w:color="auto" w:fill="FFFFFF"/>
        </w:rPr>
        <w:t>3、质保期2年。</w:t>
      </w:r>
    </w:p>
    <w:p>
      <w:pPr>
        <w:pStyle w:val="4"/>
      </w:pPr>
      <w:r>
        <w:rPr>
          <w:rFonts w:hint="eastAsia"/>
        </w:rPr>
        <w:t>十一、评分标准</w:t>
      </w:r>
    </w:p>
    <w:p>
      <w:pPr>
        <w:pStyle w:val="15"/>
        <w:spacing w:line="420" w:lineRule="atLeast"/>
        <w:ind w:firstLine="494"/>
        <w:rPr>
          <w:rFonts w:ascii="宋体" w:eastAsia="宋体"/>
          <w:sz w:val="24"/>
          <w:szCs w:val="24"/>
        </w:rPr>
      </w:pPr>
      <w:r>
        <w:rPr>
          <w:rFonts w:hint="eastAsia" w:ascii="宋体" w:eastAsia="宋体"/>
          <w:sz w:val="24"/>
          <w:szCs w:val="24"/>
        </w:rPr>
        <w:t>评分标准</w:t>
      </w:r>
    </w:p>
    <w:p>
      <w:pPr>
        <w:pStyle w:val="15"/>
        <w:spacing w:line="420" w:lineRule="atLeast"/>
        <w:ind w:firstLine="494"/>
        <w:rPr>
          <w:rFonts w:ascii="宋体" w:eastAsia="宋体"/>
          <w:sz w:val="24"/>
          <w:szCs w:val="24"/>
        </w:rPr>
      </w:pPr>
      <w:r>
        <w:rPr>
          <w:rFonts w:hint="eastAsia" w:ascii="宋体" w:eastAsia="宋体"/>
          <w:sz w:val="24"/>
          <w:szCs w:val="24"/>
        </w:rPr>
        <w:t>（1）价格部分（满分40分）</w:t>
      </w:r>
    </w:p>
    <w:p>
      <w:pPr>
        <w:pStyle w:val="15"/>
        <w:spacing w:line="420" w:lineRule="atLeast"/>
        <w:ind w:firstLine="494"/>
        <w:rPr>
          <w:rFonts w:ascii="宋体" w:eastAsia="宋体"/>
          <w:sz w:val="24"/>
          <w:szCs w:val="24"/>
        </w:rPr>
      </w:pPr>
      <w:r>
        <w:rPr>
          <w:rFonts w:hint="eastAsia" w:ascii="宋体" w:eastAsia="宋体"/>
          <w:sz w:val="24"/>
          <w:szCs w:val="24"/>
        </w:rPr>
        <w:t>（2）商务部分（满分30分）</w:t>
      </w:r>
    </w:p>
    <w:p>
      <w:pPr>
        <w:pStyle w:val="15"/>
        <w:spacing w:line="420" w:lineRule="atLeast"/>
        <w:ind w:firstLine="494"/>
        <w:rPr>
          <w:rFonts w:ascii="宋体" w:cs="宋体"/>
          <w:b/>
          <w:bCs/>
          <w:color w:val="666666"/>
          <w:kern w:val="0"/>
          <w:sz w:val="24"/>
          <w:szCs w:val="24"/>
        </w:rPr>
      </w:pPr>
      <w:r>
        <w:rPr>
          <w:rFonts w:hint="eastAsia" w:ascii="宋体" w:eastAsia="宋体"/>
          <w:sz w:val="24"/>
          <w:szCs w:val="24"/>
        </w:rPr>
        <w:t>（3）技术部分（满分30分）</w:t>
      </w:r>
    </w:p>
    <w:tbl>
      <w:tblPr>
        <w:tblStyle w:val="10"/>
        <w:tblW w:w="87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3"/>
        <w:gridCol w:w="824"/>
        <w:gridCol w:w="766"/>
        <w:gridCol w:w="5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1303" w:type="dxa"/>
            <w:vAlign w:val="center"/>
          </w:tcPr>
          <w:p>
            <w:pPr>
              <w:adjustRightInd w:val="0"/>
              <w:snapToGrid w:val="0"/>
              <w:jc w:val="center"/>
              <w:rPr>
                <w:rFonts w:ascii="宋体" w:hAnsi="宋体"/>
                <w:sz w:val="24"/>
              </w:rPr>
            </w:pPr>
            <w:r>
              <w:rPr>
                <w:rFonts w:hint="eastAsia" w:ascii="宋体" w:hAnsi="宋体"/>
                <w:sz w:val="24"/>
              </w:rPr>
              <w:t>项目</w:t>
            </w:r>
          </w:p>
        </w:tc>
        <w:tc>
          <w:tcPr>
            <w:tcW w:w="824" w:type="dxa"/>
            <w:vAlign w:val="center"/>
          </w:tcPr>
          <w:p>
            <w:pPr>
              <w:adjustRightInd w:val="0"/>
              <w:snapToGrid w:val="0"/>
              <w:jc w:val="center"/>
              <w:rPr>
                <w:rFonts w:ascii="宋体" w:hAnsi="宋体"/>
                <w:sz w:val="24"/>
              </w:rPr>
            </w:pPr>
            <w:r>
              <w:rPr>
                <w:rFonts w:hint="eastAsia" w:ascii="宋体" w:hAnsi="宋体"/>
                <w:sz w:val="24"/>
              </w:rPr>
              <w:t>分项</w:t>
            </w:r>
          </w:p>
        </w:tc>
        <w:tc>
          <w:tcPr>
            <w:tcW w:w="766" w:type="dxa"/>
            <w:vAlign w:val="center"/>
          </w:tcPr>
          <w:p>
            <w:pPr>
              <w:adjustRightInd w:val="0"/>
              <w:snapToGrid w:val="0"/>
              <w:jc w:val="center"/>
              <w:rPr>
                <w:rFonts w:ascii="宋体" w:hAnsi="宋体"/>
                <w:sz w:val="24"/>
              </w:rPr>
            </w:pPr>
            <w:r>
              <w:rPr>
                <w:rFonts w:hint="eastAsia" w:ascii="宋体" w:hAnsi="宋体"/>
                <w:sz w:val="24"/>
              </w:rPr>
              <w:t>分值</w:t>
            </w:r>
          </w:p>
        </w:tc>
        <w:tc>
          <w:tcPr>
            <w:tcW w:w="5846" w:type="dxa"/>
            <w:vAlign w:val="center"/>
          </w:tcPr>
          <w:p>
            <w:pPr>
              <w:adjustRightInd w:val="0"/>
              <w:snapToGrid w:val="0"/>
              <w:jc w:val="center"/>
              <w:rPr>
                <w:rFonts w:ascii="宋体" w:hAnsi="宋体"/>
                <w:sz w:val="24"/>
              </w:rPr>
            </w:pPr>
            <w:r>
              <w:rPr>
                <w:rFonts w:hint="eastAsia" w:ascii="宋体" w:hAnsi="宋体"/>
                <w:sz w:val="24"/>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5" w:hRule="atLeast"/>
          <w:jc w:val="center"/>
        </w:trPr>
        <w:tc>
          <w:tcPr>
            <w:tcW w:w="1303" w:type="dxa"/>
            <w:vAlign w:val="center"/>
          </w:tcPr>
          <w:p>
            <w:pPr>
              <w:widowControl/>
              <w:jc w:val="center"/>
              <w:rPr>
                <w:rFonts w:ascii="宋体" w:hAnsi="宋体"/>
                <w:sz w:val="24"/>
              </w:rPr>
            </w:pPr>
            <w:r>
              <w:rPr>
                <w:rFonts w:hint="eastAsia" w:ascii="宋体" w:hAnsi="宋体"/>
                <w:sz w:val="24"/>
              </w:rPr>
              <w:t>价格部分</w:t>
            </w:r>
          </w:p>
        </w:tc>
        <w:tc>
          <w:tcPr>
            <w:tcW w:w="824" w:type="dxa"/>
            <w:vAlign w:val="center"/>
          </w:tcPr>
          <w:p>
            <w:pPr>
              <w:widowControl/>
              <w:rPr>
                <w:rFonts w:ascii="宋体" w:hAnsi="宋体"/>
                <w:sz w:val="24"/>
              </w:rPr>
            </w:pPr>
            <w:r>
              <w:rPr>
                <w:rFonts w:hint="eastAsia" w:ascii="宋体" w:hAnsi="宋体"/>
                <w:sz w:val="24"/>
              </w:rPr>
              <w:t>报价得分</w:t>
            </w:r>
          </w:p>
        </w:tc>
        <w:tc>
          <w:tcPr>
            <w:tcW w:w="766" w:type="dxa"/>
            <w:vAlign w:val="center"/>
          </w:tcPr>
          <w:p>
            <w:pPr>
              <w:widowControl/>
              <w:rPr>
                <w:rFonts w:ascii="宋体" w:hAnsi="宋体"/>
                <w:sz w:val="24"/>
              </w:rPr>
            </w:pPr>
            <w:r>
              <w:rPr>
                <w:rFonts w:hint="eastAsia" w:ascii="宋体" w:hAnsi="宋体"/>
                <w:sz w:val="24"/>
              </w:rPr>
              <w:t>40分</w:t>
            </w:r>
          </w:p>
        </w:tc>
        <w:tc>
          <w:tcPr>
            <w:tcW w:w="5846" w:type="dxa"/>
            <w:vAlign w:val="center"/>
          </w:tcPr>
          <w:p>
            <w:pPr>
              <w:widowControl/>
              <w:spacing w:line="360" w:lineRule="auto"/>
              <w:rPr>
                <w:rFonts w:ascii="宋体" w:hAnsi="宋体"/>
                <w:sz w:val="24"/>
              </w:rPr>
            </w:pPr>
            <w:r>
              <w:rPr>
                <w:rFonts w:hint="eastAsia" w:ascii="宋体" w:hAnsi="宋体"/>
                <w:sz w:val="24"/>
              </w:rPr>
              <w:t>价格分统一采用合理低价优先法计算，即满足评审文件要求且价格最低的报价为评审基准价，其价格分为满分。其他供应商的价格分统一按照下列公式计算：</w:t>
            </w:r>
          </w:p>
          <w:p>
            <w:pPr>
              <w:widowControl/>
              <w:spacing w:line="360" w:lineRule="auto"/>
              <w:rPr>
                <w:rFonts w:ascii="宋体" w:hAnsi="宋体"/>
                <w:sz w:val="24"/>
              </w:rPr>
            </w:pPr>
            <w:r>
              <w:rPr>
                <w:rFonts w:hint="eastAsia" w:ascii="宋体" w:hAnsi="宋体"/>
                <w:sz w:val="24"/>
              </w:rPr>
              <w:t>报价得分=(评标基准价／报价)×100分。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3" w:hRule="atLeast"/>
          <w:jc w:val="center"/>
        </w:trPr>
        <w:tc>
          <w:tcPr>
            <w:tcW w:w="1303" w:type="dxa"/>
            <w:vMerge w:val="restart"/>
            <w:vAlign w:val="center"/>
          </w:tcPr>
          <w:p>
            <w:pPr>
              <w:widowControl/>
              <w:jc w:val="center"/>
              <w:rPr>
                <w:rFonts w:ascii="宋体" w:hAnsi="宋体"/>
                <w:sz w:val="24"/>
              </w:rPr>
            </w:pPr>
            <w:r>
              <w:rPr>
                <w:rFonts w:hint="eastAsia" w:ascii="宋体" w:hAnsi="宋体"/>
                <w:sz w:val="24"/>
              </w:rPr>
              <w:t>商务部分</w:t>
            </w:r>
          </w:p>
        </w:tc>
        <w:tc>
          <w:tcPr>
            <w:tcW w:w="824" w:type="dxa"/>
            <w:vMerge w:val="restart"/>
            <w:vAlign w:val="center"/>
          </w:tcPr>
          <w:p>
            <w:pPr>
              <w:widowControl/>
              <w:rPr>
                <w:rFonts w:ascii="宋体" w:hAnsi="宋体"/>
                <w:sz w:val="24"/>
              </w:rPr>
            </w:pPr>
            <w:r>
              <w:rPr>
                <w:rFonts w:hint="eastAsia" w:ascii="宋体" w:hAnsi="宋体"/>
                <w:sz w:val="24"/>
              </w:rPr>
              <w:t>综合实力</w:t>
            </w:r>
          </w:p>
        </w:tc>
        <w:tc>
          <w:tcPr>
            <w:tcW w:w="766" w:type="dxa"/>
            <w:vMerge w:val="restart"/>
            <w:vAlign w:val="center"/>
          </w:tcPr>
          <w:p>
            <w:pPr>
              <w:widowControl/>
              <w:rPr>
                <w:rFonts w:ascii="宋体" w:hAnsi="宋体"/>
                <w:sz w:val="24"/>
              </w:rPr>
            </w:pPr>
            <w:r>
              <w:rPr>
                <w:rFonts w:hint="eastAsia" w:ascii="宋体" w:hAnsi="宋体"/>
                <w:sz w:val="24"/>
              </w:rPr>
              <w:t>20分</w:t>
            </w:r>
          </w:p>
        </w:tc>
        <w:tc>
          <w:tcPr>
            <w:tcW w:w="5846" w:type="dxa"/>
            <w:vAlign w:val="center"/>
          </w:tcPr>
          <w:p>
            <w:pPr>
              <w:widowControl/>
              <w:spacing w:line="360" w:lineRule="auto"/>
              <w:rPr>
                <w:rFonts w:ascii="宋体" w:hAnsi="宋体"/>
                <w:sz w:val="24"/>
                <w:szCs w:val="22"/>
              </w:rPr>
            </w:pPr>
            <w:r>
              <w:rPr>
                <w:rFonts w:hint="eastAsia" w:ascii="宋体" w:hAnsi="宋体"/>
                <w:sz w:val="24"/>
                <w:szCs w:val="22"/>
              </w:rPr>
              <w:t>体系认证：（15分）</w:t>
            </w:r>
          </w:p>
          <w:p>
            <w:pPr>
              <w:widowControl/>
              <w:spacing w:line="360" w:lineRule="auto"/>
              <w:rPr>
                <w:rFonts w:ascii="宋体" w:hAnsi="宋体"/>
                <w:sz w:val="24"/>
                <w:szCs w:val="22"/>
              </w:rPr>
            </w:pPr>
            <w:r>
              <w:rPr>
                <w:rFonts w:hint="eastAsia" w:ascii="宋体" w:hAnsi="宋体"/>
                <w:sz w:val="24"/>
                <w:szCs w:val="22"/>
              </w:rPr>
              <w:t>供应商具有有效的ISO9001质量管理体系认证、ISO14001环境管理体系认证、OHSAS18001职业健康安全管理体系认证，每提供一项得5分，满分15分。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1" w:hRule="atLeast"/>
          <w:jc w:val="center"/>
        </w:trPr>
        <w:tc>
          <w:tcPr>
            <w:tcW w:w="1303" w:type="dxa"/>
            <w:vMerge w:val="continue"/>
            <w:vAlign w:val="center"/>
          </w:tcPr>
          <w:p>
            <w:pPr>
              <w:widowControl/>
              <w:rPr>
                <w:rFonts w:ascii="宋体" w:hAnsi="宋体"/>
                <w:sz w:val="24"/>
              </w:rPr>
            </w:pPr>
          </w:p>
        </w:tc>
        <w:tc>
          <w:tcPr>
            <w:tcW w:w="824" w:type="dxa"/>
            <w:vMerge w:val="continue"/>
            <w:vAlign w:val="center"/>
          </w:tcPr>
          <w:p>
            <w:pPr>
              <w:widowControl/>
              <w:rPr>
                <w:rFonts w:ascii="宋体" w:hAnsi="宋体"/>
                <w:sz w:val="24"/>
              </w:rPr>
            </w:pPr>
          </w:p>
        </w:tc>
        <w:tc>
          <w:tcPr>
            <w:tcW w:w="766" w:type="dxa"/>
            <w:vMerge w:val="continue"/>
            <w:vAlign w:val="center"/>
          </w:tcPr>
          <w:p>
            <w:pPr>
              <w:widowControl/>
              <w:rPr>
                <w:rFonts w:ascii="宋体" w:hAnsi="宋体"/>
                <w:sz w:val="24"/>
              </w:rPr>
            </w:pPr>
          </w:p>
        </w:tc>
        <w:tc>
          <w:tcPr>
            <w:tcW w:w="5846" w:type="dxa"/>
            <w:vAlign w:val="center"/>
          </w:tcPr>
          <w:p>
            <w:pPr>
              <w:widowControl/>
              <w:spacing w:line="360" w:lineRule="auto"/>
              <w:rPr>
                <w:rFonts w:ascii="宋体" w:hAnsi="宋体"/>
                <w:sz w:val="24"/>
                <w:szCs w:val="22"/>
              </w:rPr>
            </w:pPr>
            <w:r>
              <w:rPr>
                <w:rFonts w:hint="eastAsia" w:ascii="宋体" w:hAnsi="宋体"/>
                <w:sz w:val="24"/>
                <w:szCs w:val="22"/>
              </w:rPr>
              <w:t>3、检测报告（5分）</w:t>
            </w:r>
          </w:p>
          <w:p>
            <w:pPr>
              <w:widowControl/>
              <w:spacing w:line="360" w:lineRule="auto"/>
              <w:rPr>
                <w:rFonts w:ascii="宋体" w:hAnsi="宋体"/>
                <w:sz w:val="24"/>
                <w:szCs w:val="22"/>
              </w:rPr>
            </w:pPr>
            <w:r>
              <w:rPr>
                <w:rFonts w:hint="eastAsia" w:ascii="宋体" w:hAnsi="宋体"/>
                <w:sz w:val="24"/>
                <w:szCs w:val="22"/>
              </w:rPr>
              <w:t>供应商提供省级或省级以上质量检测机构出具的无酸纸囊匣检验报告的得5分。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jc w:val="center"/>
        </w:trPr>
        <w:tc>
          <w:tcPr>
            <w:tcW w:w="1303" w:type="dxa"/>
            <w:vMerge w:val="continue"/>
            <w:vAlign w:val="center"/>
          </w:tcPr>
          <w:p>
            <w:pPr>
              <w:widowControl/>
              <w:rPr>
                <w:rFonts w:ascii="宋体" w:hAnsi="宋体"/>
                <w:sz w:val="24"/>
              </w:rPr>
            </w:pPr>
          </w:p>
        </w:tc>
        <w:tc>
          <w:tcPr>
            <w:tcW w:w="824" w:type="dxa"/>
            <w:vAlign w:val="center"/>
          </w:tcPr>
          <w:p>
            <w:pPr>
              <w:widowControl/>
              <w:rPr>
                <w:rFonts w:ascii="宋体" w:hAnsi="宋体"/>
                <w:sz w:val="24"/>
              </w:rPr>
            </w:pPr>
            <w:r>
              <w:rPr>
                <w:rFonts w:hint="eastAsia" w:ascii="宋体" w:hAnsi="宋体"/>
                <w:sz w:val="24"/>
              </w:rPr>
              <w:t>类似业绩</w:t>
            </w:r>
          </w:p>
        </w:tc>
        <w:tc>
          <w:tcPr>
            <w:tcW w:w="766" w:type="dxa"/>
            <w:vAlign w:val="center"/>
          </w:tcPr>
          <w:p>
            <w:pPr>
              <w:widowControl/>
              <w:rPr>
                <w:rFonts w:ascii="宋体" w:hAnsi="宋体"/>
                <w:sz w:val="24"/>
              </w:rPr>
            </w:pPr>
            <w:r>
              <w:rPr>
                <w:rFonts w:hint="eastAsia" w:ascii="宋体" w:hAnsi="宋体"/>
                <w:sz w:val="24"/>
              </w:rPr>
              <w:t>10分</w:t>
            </w:r>
          </w:p>
        </w:tc>
        <w:tc>
          <w:tcPr>
            <w:tcW w:w="5846" w:type="dxa"/>
            <w:vAlign w:val="center"/>
          </w:tcPr>
          <w:p>
            <w:pPr>
              <w:widowControl/>
              <w:spacing w:line="360" w:lineRule="auto"/>
              <w:rPr>
                <w:rFonts w:ascii="宋体" w:hAnsi="宋体"/>
                <w:sz w:val="24"/>
                <w:szCs w:val="22"/>
              </w:rPr>
            </w:pPr>
            <w:r>
              <w:rPr>
                <w:rFonts w:hint="eastAsia" w:ascii="宋体" w:hAnsi="宋体"/>
                <w:sz w:val="24"/>
                <w:szCs w:val="22"/>
              </w:rPr>
              <w:t>供应商2016年至今有文博单位类似业绩的每提供一个得2分，本项最高得10分。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303" w:type="dxa"/>
            <w:vMerge w:val="restart"/>
            <w:vAlign w:val="center"/>
          </w:tcPr>
          <w:p>
            <w:pPr>
              <w:widowControl/>
              <w:rPr>
                <w:rFonts w:ascii="宋体" w:hAnsi="宋体"/>
                <w:sz w:val="24"/>
              </w:rPr>
            </w:pPr>
            <w:r>
              <w:rPr>
                <w:rFonts w:hint="eastAsia" w:ascii="宋体" w:hAnsi="宋体"/>
                <w:sz w:val="24"/>
              </w:rPr>
              <w:t>技术部分</w:t>
            </w:r>
          </w:p>
        </w:tc>
        <w:tc>
          <w:tcPr>
            <w:tcW w:w="824" w:type="dxa"/>
            <w:vAlign w:val="center"/>
          </w:tcPr>
          <w:p>
            <w:pPr>
              <w:widowControl/>
              <w:rPr>
                <w:rFonts w:ascii="宋体" w:hAnsi="宋体"/>
                <w:sz w:val="24"/>
              </w:rPr>
            </w:pPr>
            <w:r>
              <w:rPr>
                <w:rFonts w:hint="eastAsia" w:ascii="宋体" w:hAnsi="宋体"/>
                <w:sz w:val="24"/>
              </w:rPr>
              <w:t>响应情况</w:t>
            </w:r>
          </w:p>
        </w:tc>
        <w:tc>
          <w:tcPr>
            <w:tcW w:w="766" w:type="dxa"/>
            <w:vAlign w:val="center"/>
          </w:tcPr>
          <w:p>
            <w:pPr>
              <w:widowControl/>
              <w:rPr>
                <w:rFonts w:ascii="宋体" w:hAnsi="宋体"/>
                <w:sz w:val="24"/>
              </w:rPr>
            </w:pPr>
            <w:r>
              <w:rPr>
                <w:rFonts w:hint="eastAsia" w:ascii="宋体" w:hAnsi="宋体"/>
                <w:sz w:val="24"/>
              </w:rPr>
              <w:t>20分</w:t>
            </w:r>
          </w:p>
        </w:tc>
        <w:tc>
          <w:tcPr>
            <w:tcW w:w="5846" w:type="dxa"/>
            <w:vAlign w:val="center"/>
          </w:tcPr>
          <w:p>
            <w:pPr>
              <w:widowControl/>
              <w:spacing w:line="360" w:lineRule="auto"/>
              <w:rPr>
                <w:rFonts w:ascii="宋体" w:hAnsi="宋体"/>
                <w:sz w:val="24"/>
                <w:szCs w:val="22"/>
              </w:rPr>
            </w:pPr>
            <w:r>
              <w:rPr>
                <w:rFonts w:hint="eastAsia" w:ascii="宋体" w:hAnsi="宋体"/>
                <w:sz w:val="24"/>
                <w:szCs w:val="22"/>
              </w:rPr>
              <w:t>根据标书中采购方对产品的要求及技术参数，综合评定。全部满足评审文件要求：得20分；有负偏离的每项扣5分；扣至0分为止。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2" w:hRule="atLeast"/>
          <w:jc w:val="center"/>
        </w:trPr>
        <w:tc>
          <w:tcPr>
            <w:tcW w:w="1303" w:type="dxa"/>
            <w:vMerge w:val="continue"/>
            <w:vAlign w:val="center"/>
          </w:tcPr>
          <w:p>
            <w:pPr>
              <w:widowControl/>
              <w:rPr>
                <w:rFonts w:ascii="宋体" w:hAnsi="宋体"/>
                <w:sz w:val="24"/>
              </w:rPr>
            </w:pPr>
          </w:p>
        </w:tc>
        <w:tc>
          <w:tcPr>
            <w:tcW w:w="824" w:type="dxa"/>
            <w:vAlign w:val="center"/>
          </w:tcPr>
          <w:p>
            <w:pPr>
              <w:widowControl/>
              <w:rPr>
                <w:rFonts w:ascii="宋体" w:hAnsi="宋体"/>
                <w:sz w:val="24"/>
              </w:rPr>
            </w:pPr>
            <w:r>
              <w:rPr>
                <w:rFonts w:hint="eastAsia" w:ascii="宋体" w:hAnsi="宋体"/>
                <w:sz w:val="24"/>
              </w:rPr>
              <w:t>售后服务</w:t>
            </w:r>
          </w:p>
        </w:tc>
        <w:tc>
          <w:tcPr>
            <w:tcW w:w="766" w:type="dxa"/>
            <w:vAlign w:val="center"/>
          </w:tcPr>
          <w:p>
            <w:pPr>
              <w:widowControl/>
              <w:rPr>
                <w:rFonts w:ascii="宋体" w:hAnsi="宋体"/>
                <w:sz w:val="24"/>
              </w:rPr>
            </w:pPr>
            <w:r>
              <w:rPr>
                <w:rFonts w:hint="eastAsia" w:ascii="宋体" w:hAnsi="宋体"/>
                <w:sz w:val="24"/>
              </w:rPr>
              <w:t>10分</w:t>
            </w:r>
          </w:p>
        </w:tc>
        <w:tc>
          <w:tcPr>
            <w:tcW w:w="5846" w:type="dxa"/>
            <w:vAlign w:val="center"/>
          </w:tcPr>
          <w:p>
            <w:pPr>
              <w:widowControl/>
              <w:spacing w:line="360" w:lineRule="auto"/>
              <w:rPr>
                <w:rFonts w:ascii="宋体" w:hAnsi="宋体"/>
                <w:sz w:val="24"/>
                <w:szCs w:val="22"/>
              </w:rPr>
            </w:pPr>
            <w:r>
              <w:rPr>
                <w:rFonts w:hint="eastAsia" w:ascii="宋体" w:hAnsi="宋体"/>
                <w:sz w:val="24"/>
                <w:szCs w:val="22"/>
              </w:rPr>
              <w:t>根据供应商文件中售后服务方案内容的完整性、可行性、交货期、质保期、技术培训及优惠条件等内容进行综合打分：</w:t>
            </w:r>
          </w:p>
          <w:p>
            <w:pPr>
              <w:widowControl/>
              <w:spacing w:line="360" w:lineRule="auto"/>
              <w:rPr>
                <w:rFonts w:ascii="宋体" w:hAnsi="宋体"/>
                <w:sz w:val="24"/>
                <w:szCs w:val="22"/>
              </w:rPr>
            </w:pPr>
            <w:r>
              <w:rPr>
                <w:rFonts w:hint="eastAsia" w:ascii="宋体" w:hAnsi="宋体"/>
                <w:sz w:val="24"/>
                <w:szCs w:val="22"/>
              </w:rPr>
              <w:t>优【10分】：方案完整详细，可操作性强，完全满足评审文件要求。</w:t>
            </w:r>
          </w:p>
          <w:p>
            <w:pPr>
              <w:widowControl/>
              <w:spacing w:line="360" w:lineRule="auto"/>
              <w:rPr>
                <w:rFonts w:ascii="宋体" w:hAnsi="宋体"/>
                <w:sz w:val="24"/>
                <w:szCs w:val="22"/>
              </w:rPr>
            </w:pPr>
            <w:r>
              <w:rPr>
                <w:rFonts w:hint="eastAsia" w:ascii="宋体" w:hAnsi="宋体"/>
                <w:sz w:val="24"/>
                <w:szCs w:val="22"/>
              </w:rPr>
              <w:t>良【6分】：方案较为详细，可操作性较强，满足招标评审要求。</w:t>
            </w:r>
          </w:p>
          <w:p>
            <w:pPr>
              <w:widowControl/>
              <w:spacing w:line="360" w:lineRule="auto"/>
              <w:rPr>
                <w:rFonts w:ascii="宋体" w:hAnsi="宋体"/>
                <w:sz w:val="24"/>
                <w:szCs w:val="22"/>
              </w:rPr>
            </w:pPr>
            <w:r>
              <w:rPr>
                <w:rFonts w:hint="eastAsia" w:ascii="宋体" w:hAnsi="宋体"/>
                <w:sz w:val="24"/>
                <w:szCs w:val="22"/>
              </w:rPr>
              <w:t>一般【3分】：方案偏简单，可操作性一般，满足评审文件要求。</w:t>
            </w:r>
          </w:p>
          <w:p>
            <w:pPr>
              <w:widowControl/>
              <w:spacing w:line="360" w:lineRule="auto"/>
              <w:rPr>
                <w:rFonts w:ascii="宋体" w:hAnsi="宋体"/>
                <w:sz w:val="24"/>
                <w:szCs w:val="22"/>
              </w:rPr>
            </w:pPr>
            <w:r>
              <w:rPr>
                <w:rFonts w:hint="eastAsia" w:ascii="宋体" w:hAnsi="宋体"/>
                <w:sz w:val="24"/>
                <w:szCs w:val="22"/>
              </w:rPr>
              <w:t>差【0分】：没有提供方案或方案不满足评审文件要求。</w:t>
            </w:r>
          </w:p>
        </w:tc>
      </w:tr>
    </w:tbl>
    <w:p>
      <w:pPr>
        <w:pStyle w:val="4"/>
        <w:rPr>
          <w:shd w:val="clear" w:color="auto" w:fill="FFFFFF"/>
        </w:rPr>
      </w:pPr>
      <w:r>
        <w:rPr>
          <w:rFonts w:hint="eastAsia"/>
          <w:shd w:val="clear" w:color="auto" w:fill="FFFFFF"/>
        </w:rPr>
        <w:t>十二、宜宾博物院馆藏青铜文物保护修复专用囊匣项目清单</w:t>
      </w:r>
    </w:p>
    <w:tbl>
      <w:tblPr>
        <w:tblStyle w:val="10"/>
        <w:tblW w:w="8677" w:type="dxa"/>
        <w:tblInd w:w="0" w:type="dxa"/>
        <w:tblLayout w:type="fixed"/>
        <w:tblCellMar>
          <w:top w:w="0" w:type="dxa"/>
          <w:left w:w="0" w:type="dxa"/>
          <w:bottom w:w="0" w:type="dxa"/>
          <w:right w:w="0" w:type="dxa"/>
        </w:tblCellMar>
      </w:tblPr>
      <w:tblGrid>
        <w:gridCol w:w="736"/>
        <w:gridCol w:w="1229"/>
        <w:gridCol w:w="1045"/>
        <w:gridCol w:w="905"/>
        <w:gridCol w:w="1756"/>
        <w:gridCol w:w="1701"/>
        <w:gridCol w:w="1305"/>
      </w:tblGrid>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b/>
                <w:color w:val="000000"/>
                <w:sz w:val="21"/>
                <w:szCs w:val="21"/>
              </w:rPr>
            </w:pPr>
            <w:r>
              <w:rPr>
                <w:rFonts w:hint="eastAsia" w:ascii="宋体" w:hAnsi="宋体" w:cs="宋体"/>
                <w:b/>
                <w:color w:val="000000"/>
                <w:kern w:val="0"/>
                <w:sz w:val="21"/>
                <w:szCs w:val="21"/>
              </w:rPr>
              <w:t>序号</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b/>
                <w:color w:val="000000"/>
                <w:sz w:val="21"/>
                <w:szCs w:val="21"/>
              </w:rPr>
            </w:pPr>
            <w:r>
              <w:rPr>
                <w:rFonts w:hint="eastAsia" w:ascii="宋体" w:hAnsi="宋体" w:cs="宋体"/>
                <w:b/>
                <w:color w:val="000000"/>
                <w:kern w:val="0"/>
                <w:sz w:val="21"/>
                <w:szCs w:val="21"/>
              </w:rPr>
              <w:t>文物编号</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b/>
                <w:color w:val="000000"/>
                <w:sz w:val="21"/>
                <w:szCs w:val="21"/>
              </w:rPr>
            </w:pPr>
            <w:r>
              <w:rPr>
                <w:rFonts w:hint="eastAsia" w:ascii="宋体" w:hAnsi="宋体" w:cs="宋体"/>
                <w:b/>
                <w:color w:val="000000"/>
                <w:kern w:val="0"/>
                <w:sz w:val="21"/>
                <w:szCs w:val="21"/>
              </w:rPr>
              <w:t>文物数量</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b/>
                <w:color w:val="000000"/>
                <w:sz w:val="21"/>
                <w:szCs w:val="21"/>
              </w:rPr>
            </w:pPr>
            <w:r>
              <w:rPr>
                <w:rFonts w:hint="eastAsia" w:ascii="宋体" w:hAnsi="宋体" w:cs="宋体"/>
                <w:b/>
                <w:color w:val="000000"/>
                <w:kern w:val="0"/>
                <w:sz w:val="21"/>
                <w:szCs w:val="21"/>
              </w:rPr>
              <w:t>囊匣件数</w:t>
            </w:r>
          </w:p>
        </w:tc>
        <w:tc>
          <w:tcPr>
            <w:tcW w:w="4762"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b/>
                <w:color w:val="000000"/>
                <w:sz w:val="21"/>
                <w:szCs w:val="21"/>
              </w:rPr>
            </w:pPr>
            <w:r>
              <w:rPr>
                <w:rFonts w:hint="eastAsia" w:ascii="宋体" w:hAnsi="宋体" w:cs="宋体"/>
                <w:b/>
                <w:color w:val="000000"/>
                <w:kern w:val="0"/>
                <w:sz w:val="21"/>
                <w:szCs w:val="21"/>
              </w:rPr>
              <w:t>囊匣类别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252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420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422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424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425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437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438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440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444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445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453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454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455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456</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458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459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460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461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462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464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465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472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473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474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475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476</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477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29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478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479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480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482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483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484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485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486</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488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489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39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490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491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492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493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498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499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500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501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505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506</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49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507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508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510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511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515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517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518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520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521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523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59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524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527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529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531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532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534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535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537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538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542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69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543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577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铝合金</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902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903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904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908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910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931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932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935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79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969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970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971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972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975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980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981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983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985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986</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89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1022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1031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1035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1051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1052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1053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1214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1464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hint="eastAsia" w:ascii="宋体" w:hAnsi="宋体" w:cs="宋体"/>
                <w:color w:val="000000"/>
                <w:sz w:val="21"/>
                <w:szCs w:val="21"/>
              </w:rPr>
            </w:pPr>
            <w:r>
              <w:rPr>
                <w:rFonts w:hint="eastAsia" w:ascii="宋体" w:hAnsi="宋体" w:cs="宋体"/>
                <w:color w:val="000000"/>
                <w:kern w:val="0"/>
                <w:sz w:val="21"/>
                <w:szCs w:val="21"/>
              </w:rPr>
              <w:t>铝合金</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1470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1471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99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1604</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1777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1985</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1986</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1987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1988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1989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1990</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3</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1991</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1992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109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2"/>
                <w:szCs w:val="22"/>
                <w:lang w:bidi="ar"/>
              </w:rPr>
              <w:t>1993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110</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2063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111</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2322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112</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2377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113</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2378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114</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2379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115</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2413</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116</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2422</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117</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2507</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棉垫</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118</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2739</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r>
        <w:tblPrEx>
          <w:tblCellMar>
            <w:top w:w="0" w:type="dxa"/>
            <w:left w:w="0" w:type="dxa"/>
            <w:bottom w:w="0" w:type="dxa"/>
            <w:right w:w="0" w:type="dxa"/>
          </w:tblCellMar>
        </w:tblPrEx>
        <w:trPr>
          <w:trHeight w:val="315" w:hRule="atLeast"/>
        </w:trPr>
        <w:tc>
          <w:tcPr>
            <w:tcW w:w="736"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1"/>
                <w:szCs w:val="21"/>
              </w:rPr>
              <w:t>119</w:t>
            </w:r>
          </w:p>
        </w:tc>
        <w:tc>
          <w:tcPr>
            <w:tcW w:w="1229"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kern w:val="0"/>
                <w:sz w:val="22"/>
                <w:szCs w:val="22"/>
                <w:lang w:bidi="ar"/>
              </w:rPr>
              <w:t>2748</w:t>
            </w:r>
          </w:p>
        </w:tc>
        <w:tc>
          <w:tcPr>
            <w:tcW w:w="104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kern w:val="0"/>
                <w:sz w:val="21"/>
                <w:szCs w:val="21"/>
              </w:rPr>
            </w:pPr>
            <w:r>
              <w:rPr>
                <w:rFonts w:hint="eastAsia" w:ascii="宋体" w:hAnsi="宋体" w:cs="宋体"/>
                <w:color w:val="000000"/>
                <w:sz w:val="21"/>
                <w:szCs w:val="21"/>
              </w:rPr>
              <w:t>1</w:t>
            </w:r>
          </w:p>
        </w:tc>
        <w:tc>
          <w:tcPr>
            <w:tcW w:w="905" w:type="dxa"/>
            <w:tcBorders>
              <w:top w:val="single" w:color="000000" w:sz="4" w:space="0"/>
              <w:left w:val="single" w:color="000000"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sz w:val="21"/>
                <w:szCs w:val="21"/>
              </w:rPr>
              <w:t>1</w:t>
            </w:r>
          </w:p>
        </w:tc>
        <w:tc>
          <w:tcPr>
            <w:tcW w:w="1756" w:type="dxa"/>
            <w:tcBorders>
              <w:top w:val="single" w:color="000000" w:sz="4" w:space="0"/>
              <w:left w:val="single" w:color="000000"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翻盖盒</w:t>
            </w:r>
          </w:p>
        </w:tc>
        <w:tc>
          <w:tcPr>
            <w:tcW w:w="1701" w:type="dxa"/>
            <w:tcBorders>
              <w:top w:val="single" w:color="000000" w:sz="4" w:space="0"/>
              <w:left w:val="single" w:color="auto" w:sz="4" w:space="0"/>
              <w:bottom w:val="single" w:color="000000" w:sz="4" w:space="0"/>
              <w:right w:val="single" w:color="auto"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无酸瓦楞纸板</w:t>
            </w:r>
          </w:p>
        </w:tc>
        <w:tc>
          <w:tcPr>
            <w:tcW w:w="1305" w:type="dxa"/>
            <w:tcBorders>
              <w:top w:val="single" w:color="000000" w:sz="4" w:space="0"/>
              <w:left w:val="single" w:color="auto" w:sz="4" w:space="0"/>
              <w:bottom w:val="single" w:color="000000" w:sz="4" w:space="0"/>
              <w:right w:val="single" w:color="000000" w:sz="4" w:space="0"/>
            </w:tcBorders>
            <w:shd w:val="clear" w:color="auto" w:fill="auto"/>
            <w:noWrap/>
            <w:tcMar>
              <w:top w:w="8" w:type="dxa"/>
              <w:left w:w="8" w:type="dxa"/>
              <w:right w:w="8" w:type="dxa"/>
            </w:tcMar>
            <w:vAlign w:val="center"/>
          </w:tcPr>
          <w:p>
            <w:pPr>
              <w:widowControl/>
              <w:jc w:val="center"/>
              <w:textAlignment w:val="center"/>
              <w:rPr>
                <w:rFonts w:ascii="宋体" w:hAnsi="宋体" w:cs="宋体"/>
                <w:color w:val="000000"/>
                <w:sz w:val="21"/>
                <w:szCs w:val="21"/>
              </w:rPr>
            </w:pPr>
            <w:r>
              <w:rPr>
                <w:rFonts w:hint="eastAsia" w:ascii="宋体" w:hAnsi="宋体" w:cs="宋体"/>
                <w:color w:val="000000"/>
                <w:kern w:val="0"/>
                <w:sz w:val="21"/>
                <w:szCs w:val="21"/>
              </w:rPr>
              <w:t>随型</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939AD"/>
    <w:multiLevelType w:val="multilevel"/>
    <w:tmpl w:val="0EE939A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14A2511D"/>
    <w:multiLevelType w:val="multilevel"/>
    <w:tmpl w:val="14A2511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1B386D69"/>
    <w:multiLevelType w:val="multilevel"/>
    <w:tmpl w:val="1B386D6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E6A"/>
    <w:rsid w:val="000E2658"/>
    <w:rsid w:val="000F7D00"/>
    <w:rsid w:val="001D5F60"/>
    <w:rsid w:val="00215F04"/>
    <w:rsid w:val="0036501F"/>
    <w:rsid w:val="004263B0"/>
    <w:rsid w:val="006C6E6A"/>
    <w:rsid w:val="00CF43BA"/>
    <w:rsid w:val="00D16475"/>
    <w:rsid w:val="00F9171D"/>
    <w:rsid w:val="0F077A1B"/>
    <w:rsid w:val="1A57700F"/>
    <w:rsid w:val="207209B9"/>
    <w:rsid w:val="4FF30569"/>
    <w:rsid w:val="6E264D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8"/>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3" w:lineRule="auto"/>
      <w:outlineLvl w:val="2"/>
    </w:pPr>
    <w:rPr>
      <w:b/>
      <w:sz w:val="32"/>
    </w:rPr>
  </w:style>
  <w:style w:type="paragraph" w:styleId="5">
    <w:name w:val="heading 4"/>
    <w:basedOn w:val="1"/>
    <w:next w:val="1"/>
    <w:link w:val="20"/>
    <w:unhideWhenUsed/>
    <w:qFormat/>
    <w:uiPriority w:val="0"/>
    <w:pPr>
      <w:keepNext/>
      <w:keepLines/>
      <w:spacing w:before="280" w:after="290" w:line="376" w:lineRule="auto"/>
      <w:outlineLvl w:val="3"/>
    </w:pPr>
    <w:rPr>
      <w:rFonts w:asciiTheme="majorHAnsi" w:hAnsiTheme="majorHAnsi" w:eastAsiaTheme="majorEastAsia" w:cstheme="majorBidi"/>
      <w:b/>
      <w:bCs/>
      <w:szCs w:val="28"/>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adjustRightInd w:val="0"/>
      <w:snapToGrid w:val="0"/>
      <w:spacing w:line="360" w:lineRule="auto"/>
      <w:ind w:firstLine="420"/>
    </w:pPr>
    <w:rPr>
      <w:sz w:val="24"/>
    </w:rPr>
  </w:style>
  <w:style w:type="paragraph" w:styleId="6">
    <w:name w:val="Body Text"/>
    <w:basedOn w:val="1"/>
    <w:qFormat/>
    <w:uiPriority w:val="0"/>
    <w:rPr>
      <w:rFonts w:ascii="宋体" w:hAnsi="Arial"/>
    </w:rPr>
  </w:style>
  <w:style w:type="paragraph" w:styleId="7">
    <w:name w:val="Body Text Indent"/>
    <w:basedOn w:val="1"/>
    <w:next w:val="8"/>
    <w:qFormat/>
    <w:uiPriority w:val="0"/>
    <w:pPr>
      <w:spacing w:line="700" w:lineRule="exact"/>
      <w:ind w:left="960"/>
    </w:pPr>
    <w:rPr>
      <w:sz w:val="44"/>
    </w:rPr>
  </w:style>
  <w:style w:type="paragraph" w:styleId="8">
    <w:name w:val="envelope return"/>
    <w:basedOn w:val="1"/>
    <w:qFormat/>
    <w:uiPriority w:val="0"/>
    <w:pPr>
      <w:snapToGrid w:val="0"/>
    </w:pPr>
    <w:rPr>
      <w:rFonts w:ascii="Arial" w:hAnsi="Arial"/>
    </w:rPr>
  </w:style>
  <w:style w:type="paragraph" w:styleId="9">
    <w:name w:val="Body Text First Indent 2"/>
    <w:basedOn w:val="7"/>
    <w:qFormat/>
    <w:uiPriority w:val="0"/>
    <w:pPr>
      <w:ind w:left="420"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正文格式"/>
    <w:basedOn w:val="14"/>
    <w:qFormat/>
    <w:uiPriority w:val="0"/>
    <w:pPr>
      <w:widowControl/>
      <w:adjustRightInd w:val="0"/>
      <w:snapToGrid w:val="0"/>
      <w:spacing w:before="60"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正文缩进2格"/>
    <w:basedOn w:val="1"/>
    <w:qFormat/>
    <w:uiPriority w:val="0"/>
    <w:pPr>
      <w:spacing w:line="600" w:lineRule="exact"/>
      <w:ind w:firstLine="639" w:firstLineChars="206"/>
    </w:pPr>
    <w:rPr>
      <w:rFonts w:ascii="仿宋_GB2312" w:hAnsi="宋体" w:eastAsia="仿宋_GB2312"/>
      <w:sz w:val="31"/>
      <w:szCs w:val="28"/>
    </w:rPr>
  </w:style>
  <w:style w:type="table" w:customStyle="1" w:styleId="16">
    <w:name w:val="网格型1"/>
    <w:basedOn w:val="10"/>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paragraph" w:customStyle="1" w:styleId="17">
    <w:name w:val="表格样式"/>
    <w:basedOn w:val="1"/>
    <w:next w:val="1"/>
    <w:link w:val="18"/>
    <w:qFormat/>
    <w:uiPriority w:val="0"/>
    <w:pPr>
      <w:widowControl/>
      <w:jc w:val="left"/>
    </w:pPr>
    <w:rPr>
      <w:rFonts w:ascii="宋体" w:hAnsi="宋体"/>
      <w:color w:val="000000"/>
      <w:kern w:val="0"/>
      <w:sz w:val="21"/>
      <w:szCs w:val="21"/>
      <w:lang w:val="zh-CN" w:eastAsia="en-US"/>
    </w:rPr>
  </w:style>
  <w:style w:type="character" w:customStyle="1" w:styleId="18">
    <w:name w:val="表格样式 Char"/>
    <w:link w:val="17"/>
    <w:qFormat/>
    <w:locked/>
    <w:uiPriority w:val="0"/>
    <w:rPr>
      <w:rFonts w:ascii="宋体" w:hAnsi="宋体"/>
      <w:color w:val="000000"/>
      <w:sz w:val="21"/>
      <w:szCs w:val="21"/>
      <w:lang w:val="zh-CN" w:eastAsia="en-US"/>
    </w:rPr>
  </w:style>
  <w:style w:type="paragraph" w:styleId="19">
    <w:name w:val="List Paragraph"/>
    <w:basedOn w:val="1"/>
    <w:qFormat/>
    <w:uiPriority w:val="99"/>
    <w:pPr>
      <w:ind w:firstLine="420" w:firstLineChars="200"/>
    </w:pPr>
  </w:style>
  <w:style w:type="character" w:customStyle="1" w:styleId="20">
    <w:name w:val="标题 4 字符"/>
    <w:basedOn w:val="12"/>
    <w:link w:val="5"/>
    <w:qFormat/>
    <w:uiPriority w:val="0"/>
    <w:rPr>
      <w:rFonts w:asciiTheme="majorHAnsi" w:hAnsiTheme="majorHAnsi" w:eastAsiaTheme="majorEastAsia" w:cstheme="majorBidi"/>
      <w:b/>
      <w:bCs/>
      <w:kern w:val="2"/>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1213</Words>
  <Characters>6915</Characters>
  <Lines>57</Lines>
  <Paragraphs>16</Paragraphs>
  <TotalTime>313</TotalTime>
  <ScaleCrop>false</ScaleCrop>
  <LinksUpToDate>false</LinksUpToDate>
  <CharactersWithSpaces>8112</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2018-11-05T02:49:00Z</dcterms:created>
  <dc:creator>蒲公英，</dc:creator>
  <cp:lastModifiedBy>Administrator</cp:lastModifiedBy>
  <dcterms:modified xsi:type="dcterms:W3CDTF">2020-07-17T06:56:11Z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