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项目名称:创建全国教科文卫体系统示范性劳模创新工作室文化建设工作</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六</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一、服务内容</w:t>
      </w:r>
    </w:p>
    <w:p>
      <w:pPr>
        <w:widowControl/>
        <w:shd w:val="clear" w:color="auto" w:fill="FFFFFF"/>
        <w:spacing w:line="500" w:lineRule="exact"/>
        <w:ind w:firstLine="640" w:firstLineChars="200"/>
        <w:jc w:val="left"/>
        <w:rPr>
          <w:rFonts w:hint="eastAsia" w:ascii="宋体" w:hAnsi="宋体" w:cs="宋体"/>
          <w:kern w:val="0"/>
          <w:sz w:val="24"/>
          <w:szCs w:val="24"/>
        </w:rPr>
      </w:pPr>
      <w:r>
        <w:rPr>
          <w:rFonts w:hint="eastAsia" w:ascii="仿宋" w:hAnsi="仿宋" w:eastAsia="仿宋"/>
          <w:sz w:val="32"/>
          <w:szCs w:val="32"/>
        </w:rPr>
        <w:t xml:space="preserve"> </w:t>
      </w:r>
      <w:r>
        <w:rPr>
          <w:rFonts w:hint="eastAsia" w:ascii="宋体" w:hAnsi="宋体" w:cs="宋体"/>
          <w:kern w:val="0"/>
          <w:sz w:val="24"/>
          <w:szCs w:val="24"/>
        </w:rPr>
        <w:t>为深入学习贯彻党的二十大精神和习近平新时代中国特色社会主义思想，进一步贯彻落实《新时期产业工人队伍建设改革方案》，大力弘扬劳模精神、劳动精神、工匠精神，激励教科文卫体系统广大劳模、工匠、名师、名医、名家等优秀人才充分发挥示范引领作用，团结动员职工群众积极投身大众创业、万众创新，助推教科文卫体事业高质量发展，根据《中华全国总工会关于进一步深化劳模和工匠人才创新工作室创建工作的意见》和《全国教科文卫体系统示范性劳模和职工创新工作室选树管理工作暂行办法》，中国教科文卫体工会决定选树一批全国教科文卫体系统示范性劳模和职工创新工作室(以下简称示范性创新工作室)。现接重庆市教科文卫体产业工会通知，拟推荐我院白九江文物保护修复</w:t>
      </w:r>
    </w:p>
    <w:p>
      <w:pPr>
        <w:widowControl/>
        <w:shd w:val="clear" w:color="auto" w:fill="FFFFFF"/>
        <w:spacing w:line="500" w:lineRule="exact"/>
        <w:jc w:val="left"/>
        <w:rPr>
          <w:rFonts w:hint="eastAsia" w:ascii="宋体" w:hAnsi="宋体" w:cs="宋体"/>
          <w:kern w:val="0"/>
          <w:sz w:val="24"/>
          <w:szCs w:val="24"/>
        </w:rPr>
      </w:pPr>
      <w:r>
        <w:rPr>
          <w:rFonts w:hint="eastAsia" w:ascii="宋体" w:hAnsi="宋体" w:cs="宋体"/>
          <w:kern w:val="0"/>
          <w:sz w:val="24"/>
          <w:szCs w:val="24"/>
        </w:rPr>
        <w:t>劳模和工匠人才创新工作室参与申报工作。</w:t>
      </w:r>
    </w:p>
    <w:p>
      <w:pPr>
        <w:widowControl/>
        <w:shd w:val="clear" w:color="auto" w:fill="FFFFFF"/>
        <w:spacing w:line="500" w:lineRule="exact"/>
        <w:ind w:firstLine="480" w:firstLineChars="200"/>
        <w:jc w:val="left"/>
        <w:rPr>
          <w:rFonts w:hint="eastAsia"/>
          <w:lang w:val="en-US" w:eastAsia="zh-CN"/>
        </w:rPr>
      </w:pPr>
      <w:r>
        <w:rPr>
          <w:rFonts w:hint="eastAsia" w:ascii="宋体" w:hAnsi="宋体" w:cs="宋体"/>
          <w:kern w:val="0"/>
          <w:sz w:val="24"/>
          <w:szCs w:val="24"/>
        </w:rPr>
        <w:t>按照创建标准“具有相对固定的活动场所、基本的设备设施、明确的技术攻关课题和创新目标、必要的工作经费、完善的管理制度，能定期开展技术攻关或创新活动，运作规范有序”等相关内容，营造工作室文化建设氛围。</w:t>
      </w:r>
    </w:p>
    <w:p>
      <w:pPr>
        <w:widowControl/>
        <w:numPr>
          <w:ilvl w:val="0"/>
          <w:numId w:val="1"/>
        </w:numPr>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hint="eastAsia" w:ascii="宋体" w:hAnsi="宋体" w:cs="宋体"/>
          <w:kern w:val="0"/>
          <w:sz w:val="24"/>
          <w:szCs w:val="24"/>
          <w:lang w:val="en-US" w:eastAsia="zh-CN"/>
        </w:rPr>
        <w:t>3.3</w:t>
      </w:r>
      <w:r>
        <w:rPr>
          <w:rFonts w:hint="eastAsia" w:ascii="宋体" w:hAnsi="宋体" w:cs="宋体"/>
          <w:kern w:val="0"/>
          <w:sz w:val="24"/>
          <w:szCs w:val="24"/>
        </w:rPr>
        <w:t>万元，大写：</w:t>
      </w:r>
      <w:r>
        <w:rPr>
          <w:rFonts w:hint="eastAsia" w:ascii="宋体" w:hAnsi="宋体" w:cs="宋体"/>
          <w:kern w:val="0"/>
          <w:sz w:val="24"/>
          <w:szCs w:val="24"/>
          <w:lang w:eastAsia="zh-CN"/>
        </w:rPr>
        <w:t>叁万叁仟</w:t>
      </w:r>
      <w:r>
        <w:rPr>
          <w:rFonts w:hint="eastAsia" w:ascii="宋体" w:hAnsi="宋体" w:cs="宋体"/>
          <w:kern w:val="0"/>
          <w:sz w:val="24"/>
          <w:szCs w:val="24"/>
        </w:rPr>
        <w:t>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1.建设范围</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文物保护修复所第一、第二、第三层楼空间区域及透明修复室等约300平方米。</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2.建设内容</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包含空间布局的整体元素设计制作；工作室简介、组织架构、人员介绍等设计制作；工作室主题设计制作；工作室创建标准、指导思想、工作职责、布局图等设计制作；工作室管理制度、荣誉墙的设计制作等</w:t>
      </w:r>
      <w:r>
        <w:rPr>
          <w:rFonts w:hint="eastAsia" w:ascii="宋体" w:hAnsi="宋体" w:cs="宋体"/>
          <w:kern w:val="0"/>
          <w:sz w:val="24"/>
          <w:szCs w:val="24"/>
        </w:rPr>
        <w:t>。</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工作室简介、组织架构、人员介绍等设计制作一套，包含底板和展板的彩印、雕刻、背喷等；</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工作室主题设计制作旗帜、内容墙面的图形设计制作一套，雕刻、喷漆、彩印等；</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工作室创建标准、指导思想、工作职责、布局图等设计制作一套，雕刻喷漆、彩印等；</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工作室管理制度、荣誉墙的设计制作一套，雕刻、背喷、彩印等；</w:t>
      </w:r>
    </w:p>
    <w:p>
      <w:pPr>
        <w:widowControl/>
        <w:shd w:val="clear" w:color="auto" w:fill="FFFFFF"/>
        <w:spacing w:line="500" w:lineRule="exact"/>
        <w:ind w:firstLine="480" w:firstLineChars="200"/>
        <w:jc w:val="left"/>
        <w:rPr>
          <w:rFonts w:hint="eastAsia"/>
        </w:rPr>
      </w:pPr>
      <w:r>
        <w:rPr>
          <w:rFonts w:hint="eastAsia" w:ascii="宋体" w:hAnsi="宋体" w:cs="宋体"/>
          <w:kern w:val="0"/>
          <w:sz w:val="24"/>
          <w:szCs w:val="24"/>
          <w:lang w:eastAsia="zh-CN"/>
        </w:rPr>
        <w:t>含</w:t>
      </w:r>
      <w:r>
        <w:rPr>
          <w:rFonts w:hint="eastAsia" w:ascii="宋体" w:hAnsi="宋体" w:cs="宋体"/>
          <w:kern w:val="0"/>
          <w:sz w:val="24"/>
          <w:szCs w:val="24"/>
        </w:rPr>
        <w:t>设计、安装、运输等</w:t>
      </w:r>
      <w:r>
        <w:rPr>
          <w:rFonts w:hint="eastAsia" w:ascii="宋体" w:hAnsi="宋体" w:cs="宋体"/>
          <w:kern w:val="0"/>
          <w:sz w:val="24"/>
          <w:szCs w:val="24"/>
          <w:lang w:eastAsia="zh-CN"/>
        </w:rPr>
        <w:t>费用</w:t>
      </w:r>
      <w:r>
        <w:rPr>
          <w:rFonts w:hint="eastAsia" w:ascii="宋体" w:hAnsi="宋体" w:cs="宋体"/>
          <w:kern w:val="0"/>
          <w:sz w:val="24"/>
          <w:szCs w:val="24"/>
        </w:rPr>
        <w:t>。</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lang w:eastAsia="zh-CN"/>
        </w:rPr>
        <w:t>合同签订后</w:t>
      </w:r>
      <w:r>
        <w:rPr>
          <w:rFonts w:hint="eastAsia" w:ascii="宋体" w:hAnsi="宋体" w:cs="宋体"/>
          <w:kern w:val="0"/>
          <w:sz w:val="24"/>
          <w:szCs w:val="24"/>
          <w:lang w:val="en-US" w:eastAsia="zh-CN"/>
        </w:rPr>
        <w:t>10个日历日内</w:t>
      </w:r>
      <w:r>
        <w:rPr>
          <w:rFonts w:hint="eastAsia" w:ascii="宋体" w:hAnsi="宋体" w:cs="宋体"/>
          <w:kern w:val="0"/>
          <w:sz w:val="24"/>
          <w:szCs w:val="24"/>
        </w:rPr>
        <w:t>完成全部工作并</w:t>
      </w:r>
      <w:r>
        <w:rPr>
          <w:rFonts w:hint="eastAsia" w:ascii="宋体" w:hAnsi="宋体" w:cs="宋体"/>
          <w:kern w:val="0"/>
          <w:sz w:val="24"/>
          <w:szCs w:val="24"/>
          <w:lang w:eastAsia="zh-CN"/>
        </w:rPr>
        <w:t>通过我院验收</w:t>
      </w:r>
      <w:r>
        <w:rPr>
          <w:rFonts w:hint="eastAsia" w:ascii="宋体" w:hAnsi="宋体" w:cs="宋体"/>
          <w:kern w:val="0"/>
          <w:sz w:val="24"/>
          <w:szCs w:val="24"/>
        </w:rPr>
        <w:t>。</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kern w:val="0"/>
          <w:sz w:val="24"/>
          <w:szCs w:val="24"/>
          <w:lang w:eastAsia="zh-CN"/>
        </w:rPr>
        <w:t>成交供应商</w:t>
      </w:r>
      <w:r>
        <w:rPr>
          <w:rFonts w:hint="eastAsia" w:ascii="宋体" w:hAnsi="宋体" w:cs="宋体"/>
          <w:kern w:val="0"/>
          <w:sz w:val="24"/>
          <w:szCs w:val="24"/>
        </w:rPr>
        <w:t>完成全部工作并</w:t>
      </w:r>
      <w:r>
        <w:rPr>
          <w:rFonts w:hint="eastAsia" w:ascii="宋体" w:hAnsi="宋体" w:cs="宋体"/>
          <w:kern w:val="0"/>
          <w:sz w:val="24"/>
          <w:szCs w:val="24"/>
          <w:lang w:eastAsia="zh-CN"/>
        </w:rPr>
        <w:t>通过我院验收</w:t>
      </w:r>
      <w:r>
        <w:rPr>
          <w:rFonts w:hint="eastAsia" w:ascii="宋体" w:hAnsi="宋体" w:cs="宋体"/>
          <w:sz w:val="24"/>
          <w:szCs w:val="24"/>
        </w:rPr>
        <w:t>后5个工作日内，我院</w:t>
      </w:r>
      <w:r>
        <w:rPr>
          <w:rFonts w:hint="eastAsia" w:ascii="宋体" w:hAnsi="宋体" w:cs="宋体"/>
          <w:sz w:val="24"/>
          <w:szCs w:val="24"/>
          <w:lang w:eastAsia="zh-CN"/>
        </w:rPr>
        <w:t>一次性</w:t>
      </w:r>
      <w:r>
        <w:rPr>
          <w:rFonts w:hint="eastAsia" w:ascii="宋体" w:hAnsi="宋体" w:cs="宋体"/>
          <w:sz w:val="24"/>
          <w:szCs w:val="24"/>
        </w:rPr>
        <w:t>支付</w:t>
      </w:r>
      <w:r>
        <w:rPr>
          <w:rFonts w:hint="eastAsia" w:ascii="宋体" w:hAnsi="宋体" w:cs="宋体"/>
          <w:sz w:val="24"/>
          <w:szCs w:val="24"/>
          <w:lang w:eastAsia="zh-CN"/>
        </w:rPr>
        <w:t>全部</w:t>
      </w:r>
      <w:r>
        <w:rPr>
          <w:rFonts w:hint="eastAsia" w:ascii="宋体" w:hAnsi="宋体" w:cs="宋体"/>
          <w:sz w:val="24"/>
          <w:szCs w:val="24"/>
          <w:lang w:val="en-US" w:eastAsia="zh-CN"/>
        </w:rPr>
        <w:t>服务费。</w:t>
      </w: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6</w:t>
      </w:r>
      <w:r>
        <w:rPr>
          <w:rFonts w:hint="eastAsia" w:ascii="宋体" w:hAnsi="宋体" w:cs="宋体"/>
          <w:sz w:val="24"/>
          <w:szCs w:val="24"/>
        </w:rPr>
        <w:t>月</w:t>
      </w:r>
      <w:r>
        <w:rPr>
          <w:rFonts w:hint="eastAsia" w:ascii="宋体" w:hAnsi="宋体" w:cs="宋体"/>
          <w:sz w:val="24"/>
          <w:szCs w:val="24"/>
          <w:lang w:val="en-US" w:eastAsia="zh-CN"/>
        </w:rPr>
        <w:t>20</w:t>
      </w:r>
      <w:r>
        <w:rPr>
          <w:rFonts w:hint="eastAsia" w:ascii="宋体" w:hAnsi="宋体" w:cs="宋体"/>
          <w:sz w:val="24"/>
          <w:szCs w:val="24"/>
        </w:rPr>
        <w:t>日</w:t>
      </w:r>
      <w:r>
        <w:rPr>
          <w:rFonts w:hint="eastAsia" w:ascii="宋体" w:hAnsi="宋体" w:cs="宋体"/>
          <w:sz w:val="24"/>
          <w:szCs w:val="24"/>
          <w:lang w:eastAsia="zh-CN"/>
        </w:rPr>
        <w:t>中午</w:t>
      </w: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：00时前以快递</w:t>
      </w:r>
      <w:r>
        <w:rPr>
          <w:rFonts w:hint="eastAsia" w:ascii="宋体" w:hAnsi="宋体" w:cs="宋体"/>
          <w:sz w:val="24"/>
          <w:szCs w:val="24"/>
          <w:lang w:eastAsia="zh-CN"/>
        </w:rPr>
        <w:t>或当面</w:t>
      </w:r>
      <w:r>
        <w:rPr>
          <w:rFonts w:hint="eastAsia" w:ascii="宋体" w:hAnsi="宋体" w:cs="宋体"/>
          <w:sz w:val="24"/>
          <w:szCs w:val="24"/>
        </w:rPr>
        <w:t>送达</w:t>
      </w:r>
      <w:r>
        <w:rPr>
          <w:rFonts w:hint="eastAsia" w:ascii="宋体" w:hAnsi="宋体" w:cs="宋体"/>
          <w:sz w:val="24"/>
          <w:szCs w:val="24"/>
          <w:lang w:eastAsia="zh-CN"/>
        </w:rPr>
        <w:t>的</w:t>
      </w:r>
      <w:r>
        <w:rPr>
          <w:rFonts w:hint="eastAsia" w:ascii="宋体" w:hAnsi="宋体" w:cs="宋体"/>
          <w:sz w:val="24"/>
          <w:szCs w:val="24"/>
        </w:rPr>
        <w:t>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w:t>
      </w:r>
      <w:r>
        <w:rPr>
          <w:rFonts w:hint="eastAsia" w:ascii="宋体" w:hAnsi="宋体" w:cs="宋体"/>
          <w:color w:val="auto"/>
          <w:sz w:val="24"/>
          <w:szCs w:val="24"/>
          <w:lang w:val="en-US" w:eastAsia="zh-CN"/>
        </w:rPr>
        <w:t>重庆市文物考古研究院官</w:t>
      </w:r>
      <w:r>
        <w:rPr>
          <w:rFonts w:hint="eastAsia" w:ascii="宋体" w:hAnsi="宋体" w:eastAsia="宋体" w:cs="宋体"/>
          <w:color w:val="auto"/>
          <w:sz w:val="24"/>
          <w:szCs w:val="24"/>
          <w:lang w:val="en-US" w:eastAsia="zh-CN"/>
        </w:rPr>
        <w:t>网</w:t>
      </w:r>
      <w:r>
        <w:rPr>
          <w:rFonts w:hint="eastAsia" w:ascii="宋体" w:hAnsi="宋体" w:cs="宋体"/>
          <w:color w:val="auto"/>
          <w:sz w:val="24"/>
          <w:szCs w:val="24"/>
          <w:lang w:val="en-US" w:eastAsia="zh-CN"/>
        </w:rPr>
        <w:t>（www.cqkaogu.com）</w:t>
      </w:r>
      <w:r>
        <w:rPr>
          <w:rFonts w:hint="eastAsia" w:ascii="宋体" w:hAnsi="宋体" w:cs="宋体"/>
          <w:sz w:val="24"/>
          <w:szCs w:val="24"/>
        </w:rPr>
        <w:t>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firstLine="0" w:firstLineChars="0"/>
        <w:rPr>
          <w:color w:val="auto"/>
        </w:rPr>
      </w:pPr>
      <w:bookmarkStart w:id="0" w:name="_GoBack"/>
      <w:bookmarkEnd w:id="0"/>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ZTNhYzZmNDYwYmMyNzZlY2ViODkwYWExYjU3MjAifQ=="/>
  </w:docVars>
  <w:rsids>
    <w:rsidRoot w:val="59E049F9"/>
    <w:rsid w:val="001B364E"/>
    <w:rsid w:val="003548C5"/>
    <w:rsid w:val="0036487C"/>
    <w:rsid w:val="00404D54"/>
    <w:rsid w:val="006861B0"/>
    <w:rsid w:val="0073688F"/>
    <w:rsid w:val="00786BF5"/>
    <w:rsid w:val="00A87144"/>
    <w:rsid w:val="00D32689"/>
    <w:rsid w:val="00DA54CF"/>
    <w:rsid w:val="00E57DE3"/>
    <w:rsid w:val="00F4063A"/>
    <w:rsid w:val="058B3D03"/>
    <w:rsid w:val="10E540B1"/>
    <w:rsid w:val="25981347"/>
    <w:rsid w:val="2B915BC9"/>
    <w:rsid w:val="2BBF5B57"/>
    <w:rsid w:val="2C964A81"/>
    <w:rsid w:val="2EC211EA"/>
    <w:rsid w:val="34A62CC8"/>
    <w:rsid w:val="4E7D5950"/>
    <w:rsid w:val="51D5531F"/>
    <w:rsid w:val="52901701"/>
    <w:rsid w:val="54FC26B7"/>
    <w:rsid w:val="59E049F9"/>
    <w:rsid w:val="59ED08EF"/>
    <w:rsid w:val="61F061F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Char"/>
    <w:basedOn w:val="12"/>
    <w:link w:val="8"/>
    <w:qFormat/>
    <w:uiPriority w:val="0"/>
    <w:rPr>
      <w:kern w:val="2"/>
      <w:sz w:val="18"/>
      <w:szCs w:val="18"/>
    </w:rPr>
  </w:style>
  <w:style w:type="character" w:customStyle="1" w:styleId="18">
    <w:name w:val="页脚 Char"/>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1872</Words>
  <Characters>1951</Characters>
  <Lines>17</Lines>
  <Paragraphs>4</Paragraphs>
  <TotalTime>1</TotalTime>
  <ScaleCrop>false</ScaleCrop>
  <LinksUpToDate>false</LinksUpToDate>
  <CharactersWithSpaces>2058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2023-05-10T13:43:00Z</dcterms:created>
  <dc:creator>丹姐</dc:creator>
  <cp:lastModifiedBy>红尘</cp:lastModifiedBy>
  <dcterms:modified xsi:type="dcterms:W3CDTF">2023-06-15T07:26:25Z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553AD1FF02814DC099A770A01E5ACD21_13</vt:lpwstr>
  </property>
</Properties>
</file>