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ascii="方正仿宋_GBK" w:hAnsi="宋体" w:eastAsia="方正仿宋_GBK" w:cs="宋体"/>
          <w:b/>
          <w:bCs/>
          <w:color w:val="auto"/>
          <w:kern w:val="0"/>
          <w:sz w:val="32"/>
          <w:szCs w:val="32"/>
        </w:rPr>
      </w:pPr>
      <w:bookmarkStart w:id="0" w:name="_GoBack"/>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color w:val="auto"/>
        </w:rPr>
        <w:t xml:space="preserve"> </w:t>
      </w:r>
      <w:r>
        <w:rPr>
          <w:rFonts w:hint="eastAsia" w:ascii="宋体" w:hAnsi="宋体" w:cs="宋体"/>
          <w:b/>
          <w:bCs/>
          <w:color w:val="auto"/>
          <w:kern w:val="0"/>
          <w:sz w:val="40"/>
          <w:szCs w:val="40"/>
        </w:rPr>
        <w:t>武隆盐井峡盐业遗址发掘区回填</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二〇二三年九月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b/>
          <w:bCs/>
          <w:color w:val="auto"/>
          <w:kern w:val="0"/>
          <w:sz w:val="24"/>
          <w:szCs w:val="24"/>
        </w:rPr>
      </w:pPr>
      <w:r>
        <w:rPr>
          <w:rFonts w:hint="eastAsia" w:ascii="宋体" w:hAnsi="宋体" w:cs="宋体"/>
          <w:b/>
          <w:bCs/>
          <w:color w:val="auto"/>
          <w:kern w:val="0"/>
          <w:sz w:val="24"/>
          <w:szCs w:val="24"/>
        </w:rPr>
        <w:t>服务内容</w:t>
      </w:r>
    </w:p>
    <w:p>
      <w:pPr>
        <w:pStyle w:val="19"/>
        <w:widowControl/>
        <w:shd w:val="clear" w:color="auto" w:fill="FFFFFF"/>
        <w:spacing w:line="500" w:lineRule="exact"/>
        <w:ind w:left="240" w:firstLine="480"/>
        <w:jc w:val="left"/>
        <w:rPr>
          <w:rFonts w:ascii="宋体" w:hAnsi="宋体" w:cs="宋体"/>
          <w:color w:val="auto"/>
          <w:kern w:val="0"/>
          <w:sz w:val="24"/>
          <w:szCs w:val="24"/>
        </w:rPr>
      </w:pPr>
      <w:r>
        <w:rPr>
          <w:rFonts w:hint="eastAsia" w:ascii="宋体" w:hAnsi="宋体" w:cs="宋体"/>
          <w:color w:val="auto"/>
          <w:kern w:val="0"/>
          <w:sz w:val="24"/>
          <w:szCs w:val="24"/>
        </w:rPr>
        <w:t>盐井峡盐业遗址为重庆白马航电枢纽工程库区考古发掘项目之一，是一处利用天然盐泉开展盐业生产的遗址。该遗址发掘区面积约800平方米，清理了盐灶、卤水池、踏道等各类遗迹40余处，其中需回填面积为700平方米。</w:t>
      </w:r>
    </w:p>
    <w:p>
      <w:pPr>
        <w:pStyle w:val="19"/>
        <w:widowControl/>
        <w:shd w:val="clear" w:color="auto" w:fill="FFFFFF"/>
        <w:spacing w:line="500" w:lineRule="exact"/>
        <w:ind w:left="240" w:firstLine="48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eastAsia="方正仿宋_GBK"/>
          <w:color w:val="auto"/>
          <w:sz w:val="24"/>
          <w:szCs w:val="24"/>
        </w:rPr>
        <w:t>32440</w:t>
      </w:r>
      <w:r>
        <w:rPr>
          <w:rFonts w:hint="eastAsia" w:ascii="宋体" w:hAnsi="宋体" w:cs="宋体"/>
          <w:color w:val="auto"/>
          <w:kern w:val="0"/>
          <w:sz w:val="24"/>
          <w:szCs w:val="24"/>
        </w:rPr>
        <w:t>元，大写：叁万贰仟肆佰肆拾元整。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color w:val="auto"/>
          <w:sz w:val="24"/>
          <w:szCs w:val="24"/>
        </w:rPr>
      </w:pPr>
      <w:r>
        <w:rPr>
          <w:rFonts w:hint="eastAsia"/>
          <w:color w:val="auto"/>
          <w:sz w:val="24"/>
          <w:szCs w:val="24"/>
        </w:rPr>
        <w:t>对发掘的探方、遗迹进行适当的保护处理后，用土方回填探方、遗迹，覆土后对恢复区的土面进行平整，达到可恢复植被的状态， 回填面积为700平方米。</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ascii="宋体" w:hAnsi="宋体" w:cs="宋体"/>
          <w:color w:val="auto"/>
          <w:kern w:val="0"/>
          <w:sz w:val="24"/>
          <w:szCs w:val="24"/>
        </w:rPr>
        <w:t>30</w:t>
      </w:r>
      <w:r>
        <w:rPr>
          <w:rFonts w:hint="eastAsia" w:ascii="宋体" w:hAnsi="宋体" w:cs="宋体"/>
          <w:color w:val="auto"/>
          <w:kern w:val="0"/>
          <w:sz w:val="24"/>
          <w:szCs w:val="24"/>
        </w:rPr>
        <w:t>个工作日前完成全部工作并经甲方验收合格。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合同签订后5个工作日内，我院支付成交供应商合同约定的30</w:t>
      </w:r>
      <w:r>
        <w:rPr>
          <w:rFonts w:ascii="宋体" w:hAnsi="宋体" w:cs="宋体"/>
          <w:color w:val="auto"/>
          <w:sz w:val="24"/>
          <w:szCs w:val="24"/>
        </w:rPr>
        <w:t>%</w:t>
      </w:r>
      <w:r>
        <w:rPr>
          <w:rFonts w:hint="eastAsia" w:ascii="宋体" w:hAnsi="宋体" w:cs="宋体"/>
          <w:color w:val="auto"/>
          <w:sz w:val="24"/>
          <w:szCs w:val="24"/>
        </w:rPr>
        <w:t>服务费；成交供应商在约定时间完成全部工作，并经验收通过</w:t>
      </w:r>
      <w:r>
        <w:rPr>
          <w:rFonts w:hint="eastAsia" w:ascii="宋体" w:hAnsi="宋体" w:cs="宋体"/>
          <w:color w:val="auto"/>
          <w:kern w:val="0"/>
          <w:sz w:val="24"/>
          <w:szCs w:val="24"/>
        </w:rPr>
        <w:t>后5个工作日内</w:t>
      </w:r>
      <w:r>
        <w:rPr>
          <w:rFonts w:hint="eastAsia" w:ascii="宋体" w:hAnsi="宋体" w:cs="宋体"/>
          <w:color w:val="auto"/>
          <w:sz w:val="24"/>
          <w:szCs w:val="24"/>
        </w:rPr>
        <w:t>，支付剩余70</w:t>
      </w:r>
      <w:r>
        <w:rPr>
          <w:rFonts w:ascii="宋体" w:hAnsi="宋体" w:cs="宋体"/>
          <w:color w:val="auto"/>
          <w:sz w:val="24"/>
          <w:szCs w:val="24"/>
        </w:rPr>
        <w:t>%</w:t>
      </w:r>
      <w:r>
        <w:rPr>
          <w:rFonts w:hint="eastAsia" w:ascii="宋体" w:hAnsi="宋体" w:cs="宋体"/>
          <w:color w:val="auto"/>
          <w:sz w:val="24"/>
          <w:szCs w:val="24"/>
        </w:rPr>
        <w:t>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报价文件请于2023年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7</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3"/>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 xml:space="preserve">  ，大写：</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2D4110"/>
    <w:multiLevelType w:val="multilevel"/>
    <w:tmpl w:val="012D4110"/>
    <w:lvl w:ilvl="0" w:tentative="0">
      <w:start w:val="1"/>
      <w:numFmt w:val="japaneseCounting"/>
      <w:lvlText w:val="%1、"/>
      <w:lvlJc w:val="left"/>
      <w:pPr>
        <w:ind w:left="1443" w:hanging="720"/>
      </w:pPr>
      <w:rPr>
        <w:rFonts w:hint="default"/>
      </w:rPr>
    </w:lvl>
    <w:lvl w:ilvl="1" w:tentative="0">
      <w:start w:val="1"/>
      <w:numFmt w:val="lowerLetter"/>
      <w:lvlText w:val="%2)"/>
      <w:lvlJc w:val="left"/>
      <w:pPr>
        <w:ind w:left="1563" w:hanging="420"/>
      </w:pPr>
    </w:lvl>
    <w:lvl w:ilvl="2" w:tentative="0">
      <w:start w:val="1"/>
      <w:numFmt w:val="lowerRoman"/>
      <w:lvlText w:val="%3."/>
      <w:lvlJc w:val="right"/>
      <w:pPr>
        <w:ind w:left="1983" w:hanging="420"/>
      </w:pPr>
    </w:lvl>
    <w:lvl w:ilvl="3" w:tentative="0">
      <w:start w:val="1"/>
      <w:numFmt w:val="decimal"/>
      <w:lvlText w:val="%4."/>
      <w:lvlJc w:val="left"/>
      <w:pPr>
        <w:ind w:left="2403" w:hanging="420"/>
      </w:pPr>
    </w:lvl>
    <w:lvl w:ilvl="4" w:tentative="0">
      <w:start w:val="1"/>
      <w:numFmt w:val="lowerLetter"/>
      <w:lvlText w:val="%5)"/>
      <w:lvlJc w:val="left"/>
      <w:pPr>
        <w:ind w:left="2823" w:hanging="420"/>
      </w:pPr>
    </w:lvl>
    <w:lvl w:ilvl="5" w:tentative="0">
      <w:start w:val="1"/>
      <w:numFmt w:val="lowerRoman"/>
      <w:lvlText w:val="%6."/>
      <w:lvlJc w:val="right"/>
      <w:pPr>
        <w:ind w:left="3243" w:hanging="420"/>
      </w:pPr>
    </w:lvl>
    <w:lvl w:ilvl="6" w:tentative="0">
      <w:start w:val="1"/>
      <w:numFmt w:val="decimal"/>
      <w:lvlText w:val="%7."/>
      <w:lvlJc w:val="left"/>
      <w:pPr>
        <w:ind w:left="3663" w:hanging="420"/>
      </w:pPr>
    </w:lvl>
    <w:lvl w:ilvl="7" w:tentative="0">
      <w:start w:val="1"/>
      <w:numFmt w:val="lowerLetter"/>
      <w:lvlText w:val="%8)"/>
      <w:lvlJc w:val="left"/>
      <w:pPr>
        <w:ind w:left="4083" w:hanging="420"/>
      </w:pPr>
    </w:lvl>
    <w:lvl w:ilvl="8" w:tentative="0">
      <w:start w:val="1"/>
      <w:numFmt w:val="lowerRoman"/>
      <w:lvlText w:val="%9."/>
      <w:lvlJc w:val="right"/>
      <w:pPr>
        <w:ind w:left="450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B364E"/>
    <w:rsid w:val="003548C5"/>
    <w:rsid w:val="0036487C"/>
    <w:rsid w:val="00367CE0"/>
    <w:rsid w:val="00404D54"/>
    <w:rsid w:val="00472B20"/>
    <w:rsid w:val="004A3312"/>
    <w:rsid w:val="006861B0"/>
    <w:rsid w:val="0073688F"/>
    <w:rsid w:val="00786BF5"/>
    <w:rsid w:val="007A1D26"/>
    <w:rsid w:val="00A721BC"/>
    <w:rsid w:val="00A87144"/>
    <w:rsid w:val="00D119D7"/>
    <w:rsid w:val="00D32689"/>
    <w:rsid w:val="00D70EC2"/>
    <w:rsid w:val="00DA54CF"/>
    <w:rsid w:val="00DA5DAF"/>
    <w:rsid w:val="00E57DE3"/>
    <w:rsid w:val="00F4063A"/>
    <w:rsid w:val="00F46C9A"/>
    <w:rsid w:val="058B3D03"/>
    <w:rsid w:val="0ADD3FAE"/>
    <w:rsid w:val="10E540B1"/>
    <w:rsid w:val="25981347"/>
    <w:rsid w:val="2BBF5B57"/>
    <w:rsid w:val="2C482A44"/>
    <w:rsid w:val="2C964A81"/>
    <w:rsid w:val="2EC211EA"/>
    <w:rsid w:val="34A62CC8"/>
    <w:rsid w:val="4E7D5950"/>
    <w:rsid w:val="51D5531F"/>
    <w:rsid w:val="52901701"/>
    <w:rsid w:val="54FC26B7"/>
    <w:rsid w:val="59E049F9"/>
    <w:rsid w:val="59ED08EF"/>
    <w:rsid w:val="61F061FA"/>
    <w:rsid w:val="6F1F1CCE"/>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1934</Words>
  <Characters>2016</Characters>
  <Lines>15</Lines>
  <Paragraphs>4</Paragraphs>
  <TotalTime>3</TotalTime>
  <ScaleCrop>false</ScaleCrop>
  <LinksUpToDate>false</LinksUpToDate>
  <CharactersWithSpaces>2121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2023-08-31T08:11:00Z</dcterms:created>
  <dc:creator>丹姐</dc:creator>
  <cp:lastModifiedBy>红尘</cp:lastModifiedBy>
  <dcterms:modified xsi:type="dcterms:W3CDTF">2023-09-01T07:20:14Z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3B7354FD05D14DF39392ABF4E8EF4B7D_13</vt:lpwstr>
  </property>
</Properties>
</file>