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项目名称:</w:t>
      </w:r>
      <w:bookmarkStart w:id="0" w:name="_GoBack"/>
      <w:r>
        <w:rPr>
          <w:rFonts w:hint="eastAsia" w:ascii="宋体" w:hAnsi="宋体" w:cs="宋体"/>
          <w:b/>
          <w:bCs/>
          <w:color w:val="auto"/>
          <w:kern w:val="0"/>
          <w:sz w:val="40"/>
          <w:szCs w:val="40"/>
        </w:rPr>
        <w:t>重庆市文物考古研究院院区护栏安装</w:t>
      </w:r>
      <w:bookmarkEnd w:id="0"/>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二〇二三年十一月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13"/>
        <w:rPr>
          <w:color w:val="auto"/>
        </w:rPr>
      </w:pPr>
    </w:p>
    <w:p>
      <w:pPr>
        <w:rPr>
          <w:color w:val="auto"/>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14"/>
        <w:widowControl/>
        <w:numPr>
          <w:ilvl w:val="0"/>
          <w:numId w:val="1"/>
        </w:numPr>
        <w:shd w:val="clear" w:color="auto" w:fill="FFFFFF"/>
        <w:spacing w:line="500" w:lineRule="exact"/>
        <w:ind w:firstLineChars="0"/>
        <w:jc w:val="left"/>
        <w:rPr>
          <w:rFonts w:ascii="宋体" w:hAnsi="宋体" w:cs="宋体"/>
          <w:b/>
          <w:bCs/>
          <w:color w:val="auto"/>
          <w:kern w:val="0"/>
          <w:sz w:val="24"/>
          <w:szCs w:val="24"/>
        </w:rPr>
      </w:pPr>
      <w:r>
        <w:rPr>
          <w:rFonts w:hint="eastAsia" w:ascii="宋体" w:hAnsi="宋体" w:cs="宋体"/>
          <w:b/>
          <w:bCs/>
          <w:color w:val="auto"/>
          <w:kern w:val="0"/>
          <w:sz w:val="24"/>
          <w:szCs w:val="24"/>
        </w:rPr>
        <w:t>服务内容</w:t>
      </w:r>
    </w:p>
    <w:p>
      <w:pPr>
        <w:pStyle w:val="14"/>
        <w:spacing w:line="594" w:lineRule="exact"/>
        <w:ind w:left="420" w:firstLine="560"/>
        <w:rPr>
          <w:rFonts w:hint="eastAsia" w:ascii="宋体" w:hAnsi="宋体" w:cs="宋体"/>
          <w:snapToGrid w:val="0"/>
          <w:color w:val="auto"/>
          <w:kern w:val="0"/>
          <w:szCs w:val="28"/>
        </w:rPr>
      </w:pPr>
      <w:r>
        <w:rPr>
          <w:rFonts w:hint="eastAsia" w:ascii="宋体" w:hAnsi="宋体" w:cs="宋体"/>
          <w:snapToGrid w:val="0"/>
          <w:color w:val="auto"/>
          <w:kern w:val="0"/>
          <w:szCs w:val="28"/>
        </w:rPr>
        <w:t>为保障到我院参观人员的安全，现需要对戴笠楼旁的石梯增加防护栏，</w:t>
      </w:r>
      <w:r>
        <w:rPr>
          <w:rFonts w:ascii="宋体" w:hAnsi="宋体" w:cs="宋体"/>
          <w:snapToGrid w:val="0"/>
          <w:color w:val="auto"/>
          <w:kern w:val="0"/>
          <w:szCs w:val="28"/>
        </w:rPr>
        <w:t>护栏</w:t>
      </w:r>
      <w:r>
        <w:rPr>
          <w:rFonts w:hint="eastAsia" w:ascii="宋体" w:hAnsi="宋体" w:cs="宋体"/>
          <w:snapToGrid w:val="0"/>
          <w:color w:val="auto"/>
          <w:kern w:val="0"/>
          <w:szCs w:val="28"/>
        </w:rPr>
        <w:t>颜色、样式需和环境相搭，材质要求铝合金，</w:t>
      </w:r>
      <w:r>
        <w:rPr>
          <w:rFonts w:ascii="宋体" w:hAnsi="宋体" w:cs="宋体"/>
          <w:snapToGrid w:val="0"/>
          <w:color w:val="auto"/>
          <w:kern w:val="0"/>
          <w:szCs w:val="28"/>
        </w:rPr>
        <w:t>栏杆</w:t>
      </w:r>
      <w:r>
        <w:rPr>
          <w:rFonts w:hint="eastAsia" w:ascii="宋体" w:hAnsi="宋体" w:cs="宋体"/>
          <w:snapToGrid w:val="0"/>
          <w:color w:val="auto"/>
          <w:kern w:val="0"/>
          <w:szCs w:val="28"/>
        </w:rPr>
        <w:t>面管86</w:t>
      </w:r>
      <w:r>
        <w:rPr>
          <w:rFonts w:ascii="宋体" w:hAnsi="宋体" w:cs="宋体"/>
          <w:snapToGrid w:val="0"/>
          <w:color w:val="auto"/>
          <w:kern w:val="0"/>
          <w:szCs w:val="28"/>
        </w:rPr>
        <w:t>*55</w:t>
      </w:r>
      <w:r>
        <w:rPr>
          <w:rFonts w:hint="eastAsia" w:ascii="宋体" w:hAnsi="宋体" w:cs="宋体"/>
          <w:snapToGrid w:val="0"/>
          <w:color w:val="auto"/>
          <w:kern w:val="0"/>
          <w:szCs w:val="28"/>
        </w:rPr>
        <w:t>,厚度1</w:t>
      </w:r>
      <w:r>
        <w:rPr>
          <w:rFonts w:ascii="宋体" w:hAnsi="宋体" w:cs="宋体"/>
          <w:snapToGrid w:val="0"/>
          <w:color w:val="auto"/>
          <w:kern w:val="0"/>
          <w:szCs w:val="28"/>
        </w:rPr>
        <w:t>.8</w:t>
      </w:r>
      <w:r>
        <w:rPr>
          <w:rFonts w:hint="eastAsia" w:ascii="宋体" w:hAnsi="宋体" w:cs="宋体"/>
          <w:snapToGrid w:val="0"/>
          <w:color w:val="auto"/>
          <w:kern w:val="0"/>
          <w:szCs w:val="28"/>
        </w:rPr>
        <w:t>，</w:t>
      </w:r>
      <w:r>
        <w:rPr>
          <w:rFonts w:ascii="宋体" w:hAnsi="宋体" w:cs="宋体"/>
          <w:snapToGrid w:val="0"/>
          <w:color w:val="auto"/>
          <w:kern w:val="0"/>
          <w:szCs w:val="28"/>
        </w:rPr>
        <w:t>横</w:t>
      </w:r>
      <w:r>
        <w:rPr>
          <w:rFonts w:hint="eastAsia" w:ascii="宋体" w:hAnsi="宋体" w:cs="宋体"/>
          <w:snapToGrid w:val="0"/>
          <w:color w:val="auto"/>
          <w:kern w:val="0"/>
          <w:szCs w:val="28"/>
        </w:rPr>
        <w:t>管4</w:t>
      </w:r>
      <w:r>
        <w:rPr>
          <w:rFonts w:ascii="宋体" w:hAnsi="宋体" w:cs="宋体"/>
          <w:snapToGrid w:val="0"/>
          <w:color w:val="auto"/>
          <w:kern w:val="0"/>
          <w:szCs w:val="28"/>
        </w:rPr>
        <w:t>0*30</w:t>
      </w:r>
      <w:r>
        <w:rPr>
          <w:rFonts w:hint="eastAsia" w:ascii="宋体" w:hAnsi="宋体" w:cs="宋体"/>
          <w:snapToGrid w:val="0"/>
          <w:color w:val="auto"/>
          <w:kern w:val="0"/>
          <w:szCs w:val="28"/>
        </w:rPr>
        <w:t>，</w:t>
      </w:r>
      <w:r>
        <w:rPr>
          <w:rFonts w:ascii="宋体" w:hAnsi="宋体" w:cs="宋体"/>
          <w:snapToGrid w:val="0"/>
          <w:color w:val="auto"/>
          <w:kern w:val="0"/>
          <w:szCs w:val="28"/>
        </w:rPr>
        <w:t>厚度</w:t>
      </w:r>
      <w:r>
        <w:rPr>
          <w:rFonts w:hint="eastAsia" w:ascii="宋体" w:hAnsi="宋体" w:cs="宋体"/>
          <w:snapToGrid w:val="0"/>
          <w:color w:val="auto"/>
          <w:kern w:val="0"/>
          <w:szCs w:val="28"/>
        </w:rPr>
        <w:t>1</w:t>
      </w:r>
      <w:r>
        <w:rPr>
          <w:rFonts w:ascii="宋体" w:hAnsi="宋体" w:cs="宋体"/>
          <w:snapToGrid w:val="0"/>
          <w:color w:val="auto"/>
          <w:kern w:val="0"/>
          <w:szCs w:val="28"/>
        </w:rPr>
        <w:t>.5</w:t>
      </w:r>
      <w:r>
        <w:rPr>
          <w:rFonts w:hint="eastAsia" w:ascii="宋体" w:hAnsi="宋体" w:cs="宋体"/>
          <w:snapToGrid w:val="0"/>
          <w:color w:val="auto"/>
          <w:kern w:val="0"/>
          <w:szCs w:val="28"/>
        </w:rPr>
        <w:t>，</w:t>
      </w:r>
      <w:r>
        <w:rPr>
          <w:rFonts w:ascii="宋体" w:hAnsi="宋体" w:cs="宋体"/>
          <w:snapToGrid w:val="0"/>
          <w:color w:val="auto"/>
          <w:kern w:val="0"/>
          <w:szCs w:val="28"/>
        </w:rPr>
        <w:t>小管</w:t>
      </w:r>
      <w:r>
        <w:rPr>
          <w:rFonts w:hint="eastAsia" w:ascii="宋体" w:hAnsi="宋体" w:cs="宋体"/>
          <w:snapToGrid w:val="0"/>
          <w:color w:val="auto"/>
          <w:kern w:val="0"/>
          <w:szCs w:val="28"/>
        </w:rPr>
        <w:t>25</w:t>
      </w:r>
      <w:r>
        <w:rPr>
          <w:rFonts w:ascii="宋体" w:hAnsi="宋体" w:cs="宋体"/>
          <w:snapToGrid w:val="0"/>
          <w:color w:val="auto"/>
          <w:kern w:val="0"/>
          <w:szCs w:val="28"/>
        </w:rPr>
        <w:t>*25</w:t>
      </w:r>
      <w:r>
        <w:rPr>
          <w:rFonts w:hint="eastAsia" w:ascii="宋体" w:hAnsi="宋体" w:cs="宋体"/>
          <w:snapToGrid w:val="0"/>
          <w:color w:val="auto"/>
          <w:kern w:val="0"/>
          <w:szCs w:val="28"/>
        </w:rPr>
        <w:t>，</w:t>
      </w:r>
      <w:r>
        <w:rPr>
          <w:rFonts w:ascii="宋体" w:hAnsi="宋体" w:cs="宋体"/>
          <w:snapToGrid w:val="0"/>
          <w:color w:val="auto"/>
          <w:kern w:val="0"/>
          <w:szCs w:val="28"/>
        </w:rPr>
        <w:t>厚度</w:t>
      </w:r>
      <w:r>
        <w:rPr>
          <w:rFonts w:hint="eastAsia" w:ascii="宋体" w:hAnsi="宋体" w:cs="宋体"/>
          <w:snapToGrid w:val="0"/>
          <w:color w:val="auto"/>
          <w:kern w:val="0"/>
          <w:szCs w:val="28"/>
        </w:rPr>
        <w:t>1</w:t>
      </w:r>
      <w:r>
        <w:rPr>
          <w:rFonts w:ascii="宋体" w:hAnsi="宋体" w:cs="宋体"/>
          <w:snapToGrid w:val="0"/>
          <w:color w:val="auto"/>
          <w:kern w:val="0"/>
          <w:szCs w:val="28"/>
        </w:rPr>
        <w:t>.2</w:t>
      </w:r>
      <w:r>
        <w:rPr>
          <w:rFonts w:hint="eastAsia" w:ascii="宋体" w:hAnsi="宋体" w:cs="宋体"/>
          <w:snapToGrid w:val="0"/>
          <w:color w:val="auto"/>
          <w:kern w:val="0"/>
          <w:szCs w:val="28"/>
        </w:rPr>
        <w:t>，</w:t>
      </w:r>
      <w:r>
        <w:rPr>
          <w:rFonts w:ascii="宋体" w:hAnsi="宋体" w:cs="宋体"/>
          <w:snapToGrid w:val="0"/>
          <w:color w:val="auto"/>
          <w:kern w:val="0"/>
          <w:szCs w:val="28"/>
        </w:rPr>
        <w:t>大</w:t>
      </w:r>
      <w:r>
        <w:rPr>
          <w:rFonts w:hint="eastAsia" w:ascii="宋体" w:hAnsi="宋体" w:cs="宋体"/>
          <w:snapToGrid w:val="0"/>
          <w:color w:val="auto"/>
          <w:kern w:val="0"/>
          <w:szCs w:val="28"/>
        </w:rPr>
        <w:t>柱100</w:t>
      </w:r>
      <w:r>
        <w:rPr>
          <w:rFonts w:ascii="宋体" w:hAnsi="宋体" w:cs="宋体"/>
          <w:snapToGrid w:val="0"/>
          <w:color w:val="auto"/>
          <w:kern w:val="0"/>
          <w:szCs w:val="28"/>
        </w:rPr>
        <w:t>*100</w:t>
      </w:r>
      <w:r>
        <w:rPr>
          <w:rFonts w:hint="eastAsia" w:ascii="宋体" w:hAnsi="宋体" w:cs="宋体"/>
          <w:snapToGrid w:val="0"/>
          <w:color w:val="auto"/>
          <w:kern w:val="0"/>
          <w:szCs w:val="28"/>
        </w:rPr>
        <w:t>，</w:t>
      </w:r>
      <w:r>
        <w:rPr>
          <w:rFonts w:ascii="宋体" w:hAnsi="宋体" w:cs="宋体"/>
          <w:snapToGrid w:val="0"/>
          <w:color w:val="auto"/>
          <w:kern w:val="0"/>
          <w:szCs w:val="28"/>
        </w:rPr>
        <w:t>厚度</w:t>
      </w:r>
      <w:r>
        <w:rPr>
          <w:rFonts w:hint="eastAsia" w:ascii="宋体" w:hAnsi="宋体" w:cs="宋体"/>
          <w:snapToGrid w:val="0"/>
          <w:color w:val="auto"/>
          <w:kern w:val="0"/>
          <w:szCs w:val="28"/>
        </w:rPr>
        <w:t>2</w:t>
      </w:r>
      <w:r>
        <w:rPr>
          <w:rFonts w:ascii="宋体" w:hAnsi="宋体" w:cs="宋体"/>
          <w:snapToGrid w:val="0"/>
          <w:color w:val="auto"/>
          <w:kern w:val="0"/>
          <w:szCs w:val="28"/>
        </w:rPr>
        <w:t>.0</w:t>
      </w:r>
      <w:r>
        <w:rPr>
          <w:rFonts w:hint="eastAsia" w:ascii="宋体" w:hAnsi="宋体" w:cs="宋体"/>
          <w:snapToGrid w:val="0"/>
          <w:color w:val="auto"/>
          <w:kern w:val="0"/>
          <w:szCs w:val="28"/>
        </w:rPr>
        <w:t>。</w:t>
      </w:r>
    </w:p>
    <w:p>
      <w:pPr>
        <w:pStyle w:val="14"/>
        <w:spacing w:line="594" w:lineRule="exact"/>
        <w:ind w:firstLine="480"/>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pStyle w:val="14"/>
        <w:spacing w:line="594" w:lineRule="exact"/>
        <w:ind w:left="420" w:firstLine="480"/>
        <w:rPr>
          <w:rFonts w:ascii="宋体" w:hAnsi="宋体" w:cs="宋体"/>
          <w:color w:val="auto"/>
          <w:kern w:val="0"/>
          <w:sz w:val="24"/>
          <w:szCs w:val="24"/>
        </w:rPr>
      </w:pPr>
      <w:r>
        <w:rPr>
          <w:rFonts w:hint="eastAsia" w:ascii="宋体" w:hAnsi="宋体" w:cs="宋体"/>
          <w:color w:val="auto"/>
          <w:kern w:val="0"/>
          <w:sz w:val="24"/>
          <w:szCs w:val="24"/>
        </w:rPr>
        <w:t>人民币</w:t>
      </w:r>
      <w:r>
        <w:rPr>
          <w:rFonts w:ascii="方正仿宋_GBK" w:hAnsi="方正仿宋_GBK" w:eastAsia="方正仿宋_GBK" w:cs="方正仿宋_GBK"/>
          <w:color w:val="auto"/>
          <w:szCs w:val="28"/>
        </w:rPr>
        <w:t>10930</w:t>
      </w:r>
      <w:r>
        <w:rPr>
          <w:rFonts w:hint="eastAsia" w:ascii="宋体" w:hAnsi="宋体" w:cs="宋体"/>
          <w:color w:val="auto"/>
          <w:kern w:val="0"/>
          <w:sz w:val="24"/>
          <w:szCs w:val="24"/>
        </w:rPr>
        <w:t>元，大写：壹万零玖佰叁拾元整。</w:t>
      </w:r>
    </w:p>
    <w:p>
      <w:pPr>
        <w:widowControl/>
        <w:shd w:val="clear" w:color="auto" w:fill="FFFFFF"/>
        <w:spacing w:line="500" w:lineRule="exact"/>
        <w:ind w:firstLine="482" w:firstLineChars="200"/>
        <w:jc w:val="left"/>
        <w:rPr>
          <w:rFonts w:ascii="宋体" w:hAnsi="宋体" w:cs="宋体"/>
          <w:b/>
          <w:bCs/>
          <w:color w:val="auto"/>
          <w:kern w:val="0"/>
          <w:sz w:val="24"/>
          <w:szCs w:val="24"/>
        </w:rPr>
      </w:pPr>
      <w:r>
        <w:rPr>
          <w:rFonts w:hint="eastAsia" w:ascii="宋体" w:hAnsi="宋体" w:cs="宋体"/>
          <w:b/>
          <w:bCs/>
          <w:color w:val="auto"/>
          <w:kern w:val="0"/>
          <w:sz w:val="24"/>
          <w:szCs w:val="24"/>
        </w:rPr>
        <w:t>三、技术要求</w:t>
      </w:r>
    </w:p>
    <w:p>
      <w:pPr>
        <w:pStyle w:val="14"/>
        <w:spacing w:line="594" w:lineRule="exact"/>
        <w:ind w:left="420" w:firstLine="480"/>
        <w:rPr>
          <w:rFonts w:ascii="宋体" w:hAnsi="宋体" w:cs="宋体"/>
          <w:color w:val="auto"/>
          <w:kern w:val="0"/>
          <w:sz w:val="24"/>
          <w:szCs w:val="24"/>
        </w:rPr>
      </w:pPr>
      <w:r>
        <w:rPr>
          <w:rFonts w:hint="eastAsia" w:ascii="宋体" w:hAnsi="宋体" w:cs="宋体"/>
          <w:color w:val="auto"/>
          <w:kern w:val="0"/>
          <w:sz w:val="24"/>
          <w:szCs w:val="24"/>
        </w:rPr>
        <w:t>根据国家相关规定执行。</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合同签订后</w:t>
      </w:r>
      <w:r>
        <w:rPr>
          <w:rFonts w:ascii="宋体" w:hAnsi="宋体" w:cs="宋体"/>
          <w:color w:val="auto"/>
          <w:sz w:val="24"/>
          <w:szCs w:val="24"/>
        </w:rPr>
        <w:t>2</w:t>
      </w:r>
      <w:r>
        <w:rPr>
          <w:rFonts w:hint="eastAsia" w:ascii="宋体" w:hAnsi="宋体" w:cs="宋体"/>
          <w:color w:val="auto"/>
          <w:sz w:val="24"/>
          <w:szCs w:val="24"/>
        </w:rPr>
        <w:t>天完成全部工作并通过甲方验收。</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4"/>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4"/>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4"/>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乙方完成全部工作并通过甲方验收后10个工作日内甲方支付合同金额的100%。</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报价文件请于2023年</w:t>
      </w:r>
      <w:r>
        <w:rPr>
          <w:rFonts w:hint="eastAsia" w:ascii="宋体" w:hAnsi="宋体" w:cs="宋体"/>
          <w:color w:val="auto"/>
          <w:sz w:val="24"/>
          <w:szCs w:val="24"/>
          <w:lang w:val="en-US" w:eastAsia="zh-CN"/>
        </w:rPr>
        <w:t>12</w:t>
      </w:r>
      <w:r>
        <w:rPr>
          <w:rFonts w:hint="eastAsia" w:ascii="宋体" w:hAnsi="宋体" w:cs="宋体"/>
          <w:color w:val="auto"/>
          <w:sz w:val="24"/>
          <w:szCs w:val="24"/>
        </w:rPr>
        <w:t>月</w:t>
      </w:r>
      <w:r>
        <w:rPr>
          <w:rFonts w:hint="eastAsia" w:ascii="宋体" w:hAnsi="宋体" w:cs="宋体"/>
          <w:color w:val="auto"/>
          <w:sz w:val="24"/>
          <w:szCs w:val="24"/>
          <w:lang w:val="en-US" w:eastAsia="zh-CN"/>
        </w:rPr>
        <w:t>1</w:t>
      </w:r>
      <w:r>
        <w:rPr>
          <w:rFonts w:hint="eastAsia" w:ascii="宋体" w:hAnsi="宋体" w:cs="宋体"/>
          <w:color w:val="auto"/>
          <w:sz w:val="24"/>
          <w:szCs w:val="24"/>
        </w:rPr>
        <w:t>日上午12：00时前以快递送达方式或当面递交，凡超出上述时限送达的报价文件均拒绝接受并视为贵单位放弃参与本项目报价。报价统一采用本《询价文件》附件报价函，否则视为无效报价。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2"/>
        <w:spacing w:before="0" w:after="0"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color w:val="auto"/>
        </w:rPr>
      </w:pPr>
    </w:p>
    <w:p>
      <w:pPr>
        <w:pStyle w:val="12"/>
        <w:rPr>
          <w:color w:val="auto"/>
        </w:rPr>
      </w:pPr>
    </w:p>
    <w:p>
      <w:pPr>
        <w:pStyle w:val="12"/>
        <w:rPr>
          <w:color w:val="auto"/>
        </w:rPr>
      </w:pPr>
    </w:p>
    <w:p>
      <w:pPr>
        <w:pStyle w:val="12"/>
        <w:rPr>
          <w:color w:val="auto"/>
        </w:rPr>
      </w:pPr>
    </w:p>
    <w:p>
      <w:pPr>
        <w:pStyle w:val="12"/>
        <w:rPr>
          <w:color w:val="auto"/>
        </w:rPr>
      </w:pPr>
    </w:p>
    <w:p>
      <w:pPr>
        <w:pStyle w:val="12"/>
        <w:rPr>
          <w:color w:val="auto"/>
        </w:rPr>
      </w:pPr>
    </w:p>
    <w:p>
      <w:pPr>
        <w:pStyle w:val="12"/>
        <w:rPr>
          <w:color w:val="auto"/>
        </w:rPr>
      </w:pPr>
    </w:p>
    <w:p>
      <w:pPr>
        <w:pStyle w:val="12"/>
        <w:ind w:firstLine="0" w:firstLineChars="0"/>
        <w:rPr>
          <w:color w:val="auto"/>
        </w:rPr>
      </w:pPr>
    </w:p>
    <w:p>
      <w:pPr>
        <w:rPr>
          <w:color w:val="auto"/>
        </w:rPr>
      </w:pPr>
      <w:r>
        <w:rPr>
          <w:rFonts w:hint="eastAsia"/>
          <w:color w:val="auto"/>
        </w:rPr>
        <w:t>附件</w:t>
      </w:r>
    </w:p>
    <w:p>
      <w:pPr>
        <w:pStyle w:val="5"/>
        <w:rPr>
          <w:color w:val="auto"/>
        </w:rPr>
      </w:pPr>
    </w:p>
    <w:p>
      <w:pPr>
        <w:spacing w:line="400" w:lineRule="exact"/>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w:t>
      </w:r>
      <w:r>
        <w:rPr>
          <w:rFonts w:hint="eastAsia" w:ascii="宋体" w:hAnsi="宋体" w:cs="宋体"/>
          <w:color w:val="auto"/>
          <w:sz w:val="24"/>
          <w:szCs w:val="24"/>
          <w:u w:val="single"/>
        </w:rPr>
        <w:t xml:space="preserve">                   </w:t>
      </w:r>
      <w:r>
        <w:rPr>
          <w:rFonts w:hint="eastAsia" w:ascii="宋体" w:hAnsi="宋体" w:cs="宋体"/>
          <w:color w:val="auto"/>
          <w:sz w:val="24"/>
          <w:szCs w:val="24"/>
        </w:rPr>
        <w:t>（询价项目名称）的询价文件，经详细研究，决定参加该询价项目的报价。</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 xml:space="preserve">  ，大写：</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5"/>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供应商（公章）签署：</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法定代表人或授权代理人(签字)：</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sectPr>
      <w:pgSz w:w="11906" w:h="16838"/>
      <w:pgMar w:top="1928"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BE566B"/>
    <w:multiLevelType w:val="multilevel"/>
    <w:tmpl w:val="3ABE566B"/>
    <w:lvl w:ilvl="0" w:tentative="0">
      <w:start w:val="1"/>
      <w:numFmt w:val="japaneseCounting"/>
      <w:lvlText w:val="%1、"/>
      <w:lvlJc w:val="left"/>
      <w:pPr>
        <w:ind w:left="992" w:hanging="51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0074707E"/>
    <w:rsid w:val="00536462"/>
    <w:rsid w:val="0074707E"/>
    <w:rsid w:val="00BE51FC"/>
    <w:rsid w:val="00EA7DAD"/>
    <w:rsid w:val="485B7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paragraph" w:styleId="2">
    <w:name w:val="heading 2"/>
    <w:basedOn w:val="1"/>
    <w:next w:val="1"/>
    <w:link w:val="8"/>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0"/>
    <w:semiHidden/>
    <w:unhideWhenUsed/>
    <w:qFormat/>
    <w:uiPriority w:val="99"/>
    <w:pPr>
      <w:spacing w:after="120"/>
    </w:pPr>
  </w:style>
  <w:style w:type="paragraph" w:styleId="4">
    <w:name w:val="Body Text Indent 2"/>
    <w:basedOn w:val="1"/>
    <w:link w:val="9"/>
    <w:qFormat/>
    <w:uiPriority w:val="0"/>
    <w:pPr>
      <w:snapToGrid w:val="0"/>
      <w:spacing w:line="560" w:lineRule="atLeast"/>
      <w:ind w:firstLine="540"/>
    </w:pPr>
  </w:style>
  <w:style w:type="paragraph" w:styleId="5">
    <w:name w:val="Body Text First Indent"/>
    <w:basedOn w:val="3"/>
    <w:next w:val="1"/>
    <w:link w:val="11"/>
    <w:qFormat/>
    <w:uiPriority w:val="0"/>
    <w:pPr>
      <w:spacing w:after="0" w:line="360" w:lineRule="auto"/>
      <w:ind w:firstLine="420"/>
    </w:pPr>
    <w:rPr>
      <w:rFonts w:ascii="宋体" w:hAnsi="宋体" w:eastAsia="仿宋_GB2312"/>
      <w:sz w:val="24"/>
    </w:rPr>
  </w:style>
  <w:style w:type="character" w:customStyle="1" w:styleId="8">
    <w:name w:val="标题 2 Char"/>
    <w:basedOn w:val="7"/>
    <w:link w:val="2"/>
    <w:qFormat/>
    <w:uiPriority w:val="0"/>
    <w:rPr>
      <w:rFonts w:ascii="Arial" w:hAnsi="Arial" w:eastAsia="黑体" w:cs="Times New Roman"/>
      <w:b/>
      <w:sz w:val="32"/>
      <w:szCs w:val="20"/>
    </w:rPr>
  </w:style>
  <w:style w:type="character" w:customStyle="1" w:styleId="9">
    <w:name w:val="正文文本缩进 2 Char"/>
    <w:basedOn w:val="7"/>
    <w:link w:val="4"/>
    <w:qFormat/>
    <w:uiPriority w:val="0"/>
    <w:rPr>
      <w:rFonts w:ascii="Times New Roman" w:hAnsi="Times New Roman" w:eastAsia="宋体" w:cs="Times New Roman"/>
      <w:sz w:val="28"/>
      <w:szCs w:val="20"/>
    </w:rPr>
  </w:style>
  <w:style w:type="character" w:customStyle="1" w:styleId="10">
    <w:name w:val="正文文本 Char"/>
    <w:basedOn w:val="7"/>
    <w:link w:val="3"/>
    <w:semiHidden/>
    <w:qFormat/>
    <w:uiPriority w:val="99"/>
    <w:rPr>
      <w:rFonts w:ascii="Times New Roman" w:hAnsi="Times New Roman" w:eastAsia="宋体" w:cs="Times New Roman"/>
      <w:sz w:val="28"/>
      <w:szCs w:val="20"/>
    </w:rPr>
  </w:style>
  <w:style w:type="character" w:customStyle="1" w:styleId="11">
    <w:name w:val="正文首行缩进 Char"/>
    <w:basedOn w:val="10"/>
    <w:link w:val="5"/>
    <w:qFormat/>
    <w:uiPriority w:val="0"/>
    <w:rPr>
      <w:rFonts w:ascii="宋体" w:hAnsi="宋体" w:eastAsia="仿宋_GB2312" w:cs="Times New Roman"/>
      <w:sz w:val="24"/>
      <w:szCs w:val="20"/>
    </w:rPr>
  </w:style>
  <w:style w:type="paragraph" w:customStyle="1" w:styleId="12">
    <w:name w:val="正文格式"/>
    <w:basedOn w:val="1"/>
    <w:qFormat/>
    <w:uiPriority w:val="0"/>
    <w:pPr>
      <w:widowControl/>
      <w:adjustRightInd w:val="0"/>
      <w:snapToGrid w:val="0"/>
      <w:spacing w:before="60" w:line="360" w:lineRule="auto"/>
      <w:ind w:firstLine="480" w:firstLineChars="200"/>
      <w:jc w:val="left"/>
      <w:textAlignment w:val="baseline"/>
    </w:pPr>
    <w:rPr>
      <w:rFonts w:ascii="宋体" w:hAnsi="宋体"/>
      <w:color w:val="000000"/>
      <w:kern w:val="0"/>
      <w:sz w:val="24"/>
      <w:szCs w:val="22"/>
    </w:rPr>
  </w:style>
  <w:style w:type="paragraph" w:customStyle="1" w:styleId="13">
    <w:name w:val="Heading3"/>
    <w:basedOn w:val="1"/>
    <w:next w:val="1"/>
    <w:qFormat/>
    <w:uiPriority w:val="0"/>
    <w:pPr>
      <w:keepNext/>
      <w:keepLines/>
      <w:spacing w:before="260" w:after="260" w:line="412" w:lineRule="auto"/>
    </w:pPr>
    <w:rPr>
      <w:b/>
      <w:bCs/>
      <w:sz w:val="32"/>
      <w:szCs w:val="32"/>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319</Words>
  <Characters>1821</Characters>
  <Lines>15</Lines>
  <Paragraphs>4</Paragraphs>
  <TotalTime>14</TotalTime>
  <ScaleCrop>false</ScaleCrop>
  <LinksUpToDate>false</LinksUpToDate>
  <CharactersWithSpaces>2136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2023-11-28T01:58:00Z</dcterms:created>
  <dc:creator>admin</dc:creator>
  <cp:lastModifiedBy>红尘</cp:lastModifiedBy>
  <dcterms:modified xsi:type="dcterms:W3CDTF">2023-11-28T03:23:54Z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F5CED25A90C148B39B50944EE6E99566_13</vt:lpwstr>
  </property>
</Properties>
</file>