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cs="宋体"/>
          <w:b/>
          <w:bCs/>
          <w:color w:val="auto"/>
          <w:spacing w:val="80"/>
          <w:sz w:val="260"/>
          <w:szCs w:val="260"/>
        </w:rPr>
      </w:pPr>
      <w:r>
        <w:rPr>
          <w:rFonts w:hint="eastAsia" w:ascii="宋体" w:hAnsi="宋体" w:cs="宋体"/>
          <w:b/>
          <w:bCs/>
          <w:color w:val="auto"/>
          <w:sz w:val="96"/>
          <w:szCs w:val="56"/>
        </w:rPr>
        <w:t>询价文件</w:t>
      </w:r>
    </w:p>
    <w:p>
      <w:pPr>
        <w:spacing w:line="700" w:lineRule="exact"/>
        <w:ind w:left="3196" w:leftChars="570" w:hanging="1600" w:hangingChars="500"/>
        <w:rPr>
          <w:rFonts w:ascii="宋体" w:hAnsi="宋体" w:cs="宋体"/>
          <w:color w:val="auto"/>
          <w:sz w:val="32"/>
          <w:szCs w:val="32"/>
        </w:rPr>
      </w:pPr>
    </w:p>
    <w:p>
      <w:pPr>
        <w:spacing w:line="700" w:lineRule="exact"/>
        <w:ind w:left="3196" w:leftChars="570" w:hanging="1600" w:hangingChars="500"/>
        <w:rPr>
          <w:rFonts w:ascii="宋体" w:hAnsi="宋体" w:cs="宋体"/>
          <w:color w:val="auto"/>
          <w:sz w:val="32"/>
          <w:szCs w:val="32"/>
        </w:rPr>
      </w:pPr>
    </w:p>
    <w:p>
      <w:pPr>
        <w:spacing w:line="700" w:lineRule="exact"/>
        <w:ind w:left="3196" w:leftChars="570" w:hanging="1600" w:hangingChars="500"/>
        <w:rPr>
          <w:rFonts w:ascii="宋体" w:hAnsi="宋体" w:cs="宋体"/>
          <w:color w:val="auto"/>
          <w:sz w:val="32"/>
          <w:szCs w:val="32"/>
        </w:rPr>
      </w:pPr>
    </w:p>
    <w:p>
      <w:pPr>
        <w:spacing w:line="700" w:lineRule="exact"/>
        <w:ind w:left="3196" w:leftChars="570" w:hanging="1600" w:hangingChars="500"/>
        <w:rPr>
          <w:rFonts w:ascii="宋体" w:hAnsi="宋体" w:cs="宋体"/>
          <w:color w:val="auto"/>
          <w:sz w:val="32"/>
          <w:szCs w:val="32"/>
        </w:rPr>
      </w:pPr>
    </w:p>
    <w:p>
      <w:pPr>
        <w:widowControl/>
        <w:shd w:val="clear" w:color="auto" w:fill="FFFFFF"/>
        <w:spacing w:line="500" w:lineRule="exact"/>
        <w:jc w:val="center"/>
        <w:rPr>
          <w:rFonts w:hint="eastAsia" w:ascii="宋体" w:hAnsi="宋体" w:cs="宋体"/>
          <w:b/>
          <w:bCs/>
          <w:color w:val="auto"/>
          <w:kern w:val="0"/>
          <w:sz w:val="40"/>
          <w:szCs w:val="40"/>
        </w:rPr>
      </w:pPr>
      <w:r>
        <w:rPr>
          <w:rFonts w:hint="eastAsia" w:ascii="宋体" w:hAnsi="宋体" w:cs="宋体"/>
          <w:b/>
          <w:bCs/>
          <w:color w:val="auto"/>
          <w:kern w:val="0"/>
          <w:sz w:val="40"/>
          <w:szCs w:val="40"/>
        </w:rPr>
        <w:t>项目名称:重庆市文物考古研究院院区绿化补种</w:t>
      </w:r>
    </w:p>
    <w:p>
      <w:pPr>
        <w:widowControl/>
        <w:shd w:val="clear" w:color="auto" w:fill="FFFFFF"/>
        <w:spacing w:line="500" w:lineRule="exact"/>
        <w:jc w:val="center"/>
        <w:rPr>
          <w:rFonts w:ascii="宋体" w:hAnsi="宋体" w:cs="宋体"/>
          <w:b/>
          <w:bCs/>
          <w:color w:val="auto"/>
          <w:kern w:val="0"/>
          <w:sz w:val="40"/>
          <w:szCs w:val="40"/>
        </w:rPr>
      </w:pPr>
    </w:p>
    <w:p>
      <w:pPr>
        <w:widowControl/>
        <w:shd w:val="clear" w:color="auto" w:fill="FFFFFF"/>
        <w:spacing w:line="500" w:lineRule="exact"/>
        <w:jc w:val="center"/>
        <w:rPr>
          <w:rFonts w:ascii="宋体" w:hAnsi="宋体" w:cs="宋体"/>
          <w:b/>
          <w:bCs/>
          <w:color w:val="auto"/>
          <w:kern w:val="0"/>
          <w:sz w:val="40"/>
          <w:szCs w:val="40"/>
        </w:rPr>
      </w:pPr>
    </w:p>
    <w:p>
      <w:pPr>
        <w:widowControl/>
        <w:shd w:val="clear" w:color="auto" w:fill="FFFFFF"/>
        <w:spacing w:line="500" w:lineRule="exact"/>
        <w:jc w:val="center"/>
        <w:rPr>
          <w:rFonts w:ascii="宋体" w:hAnsi="宋体" w:cs="宋体"/>
          <w:b/>
          <w:bCs/>
          <w:color w:val="auto"/>
          <w:kern w:val="0"/>
          <w:sz w:val="40"/>
          <w:szCs w:val="40"/>
        </w:rPr>
      </w:pPr>
    </w:p>
    <w:p>
      <w:pPr>
        <w:widowControl/>
        <w:shd w:val="clear" w:color="auto" w:fill="FFFFFF"/>
        <w:spacing w:line="500" w:lineRule="exact"/>
        <w:jc w:val="center"/>
        <w:rPr>
          <w:rFonts w:ascii="宋体" w:hAnsi="宋体" w:cs="宋体"/>
          <w:b/>
          <w:bCs/>
          <w:color w:val="auto"/>
          <w:kern w:val="0"/>
          <w:sz w:val="40"/>
          <w:szCs w:val="40"/>
        </w:rPr>
      </w:pPr>
    </w:p>
    <w:p>
      <w:pPr>
        <w:widowControl/>
        <w:shd w:val="clear" w:color="auto" w:fill="FFFFFF"/>
        <w:spacing w:line="500" w:lineRule="exact"/>
        <w:jc w:val="center"/>
        <w:rPr>
          <w:rFonts w:ascii="宋体" w:hAnsi="宋体" w:cs="宋体"/>
          <w:b/>
          <w:bCs/>
          <w:color w:val="auto"/>
          <w:kern w:val="0"/>
          <w:sz w:val="40"/>
          <w:szCs w:val="40"/>
        </w:rPr>
      </w:pPr>
      <w:r>
        <w:rPr>
          <w:rFonts w:hint="eastAsia" w:ascii="宋体" w:hAnsi="宋体" w:cs="宋体"/>
          <w:b/>
          <w:bCs/>
          <w:color w:val="auto"/>
          <w:kern w:val="0"/>
          <w:sz w:val="40"/>
          <w:szCs w:val="40"/>
        </w:rPr>
        <w:t>采购人：重庆市文物考古研究院</w:t>
      </w:r>
    </w:p>
    <w:p>
      <w:pPr>
        <w:widowControl/>
        <w:shd w:val="clear" w:color="auto" w:fill="FFFFFF"/>
        <w:spacing w:line="500" w:lineRule="exact"/>
        <w:jc w:val="center"/>
        <w:rPr>
          <w:rFonts w:ascii="宋体" w:hAnsi="宋体" w:cs="宋体"/>
          <w:b/>
          <w:bCs/>
          <w:color w:val="auto"/>
          <w:kern w:val="0"/>
          <w:sz w:val="40"/>
          <w:szCs w:val="40"/>
        </w:rPr>
      </w:pPr>
      <w:r>
        <w:rPr>
          <w:rFonts w:hint="eastAsia" w:ascii="宋体" w:hAnsi="宋体" w:cs="宋体"/>
          <w:b/>
          <w:bCs/>
          <w:color w:val="auto"/>
          <w:kern w:val="0"/>
          <w:sz w:val="40"/>
          <w:szCs w:val="40"/>
        </w:rPr>
        <w:t xml:space="preserve">        （重庆文化遗产保护中心）</w:t>
      </w: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二〇二三年十一月</w:t>
      </w: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p>
    <w:p>
      <w:pPr>
        <w:pStyle w:val="14"/>
        <w:rPr>
          <w:color w:val="auto"/>
        </w:rPr>
      </w:pPr>
    </w:p>
    <w:p>
      <w:pPr>
        <w:rPr>
          <w:color w:val="auto"/>
        </w:rPr>
      </w:pP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询价公告</w:t>
      </w:r>
    </w:p>
    <w:p>
      <w:pPr>
        <w:pStyle w:val="15"/>
        <w:widowControl/>
        <w:numPr>
          <w:ilvl w:val="0"/>
          <w:numId w:val="1"/>
        </w:numPr>
        <w:shd w:val="clear" w:color="auto" w:fill="FFFFFF"/>
        <w:spacing w:line="500" w:lineRule="exact"/>
        <w:ind w:firstLineChars="0"/>
        <w:jc w:val="left"/>
        <w:rPr>
          <w:rFonts w:ascii="宋体" w:hAnsi="宋体" w:cs="宋体"/>
          <w:b/>
          <w:bCs/>
          <w:color w:val="auto"/>
          <w:kern w:val="0"/>
          <w:sz w:val="24"/>
          <w:szCs w:val="24"/>
        </w:rPr>
      </w:pPr>
      <w:r>
        <w:rPr>
          <w:rFonts w:hint="eastAsia" w:ascii="宋体" w:hAnsi="宋体" w:cs="宋体"/>
          <w:b/>
          <w:bCs/>
          <w:color w:val="auto"/>
          <w:kern w:val="0"/>
          <w:sz w:val="24"/>
          <w:szCs w:val="24"/>
        </w:rPr>
        <w:t>服务内容</w:t>
      </w:r>
    </w:p>
    <w:p>
      <w:pPr>
        <w:pStyle w:val="15"/>
        <w:spacing w:line="594" w:lineRule="exact"/>
        <w:ind w:left="420" w:firstLine="560"/>
        <w:rPr>
          <w:rFonts w:ascii="宋体" w:hAnsi="宋体" w:cs="宋体"/>
          <w:snapToGrid w:val="0"/>
          <w:color w:val="auto"/>
          <w:kern w:val="0"/>
          <w:szCs w:val="28"/>
        </w:rPr>
      </w:pPr>
      <w:r>
        <w:rPr>
          <w:rFonts w:hint="eastAsia" w:ascii="宋体" w:hAnsi="宋体" w:cs="宋体"/>
          <w:snapToGrid w:val="0"/>
          <w:color w:val="auto"/>
          <w:kern w:val="0"/>
          <w:szCs w:val="28"/>
        </w:rPr>
        <w:t>为提升我院整体环境形象，美化环境，除我院现有绿化植物外，另采购一批花木，</w:t>
      </w:r>
      <w:r>
        <w:rPr>
          <w:rFonts w:ascii="宋体" w:hAnsi="宋体" w:cs="宋体"/>
          <w:snapToGrid w:val="0"/>
          <w:color w:val="auto"/>
          <w:kern w:val="0"/>
          <w:szCs w:val="28"/>
        </w:rPr>
        <w:t>保障</w:t>
      </w:r>
      <w:r>
        <w:rPr>
          <w:rFonts w:hint="eastAsia" w:ascii="宋体" w:hAnsi="宋体" w:cs="宋体"/>
          <w:snapToGrid w:val="0"/>
          <w:color w:val="auto"/>
          <w:kern w:val="0"/>
          <w:szCs w:val="28"/>
        </w:rPr>
        <w:t>我院四季有花，</w:t>
      </w:r>
      <w:r>
        <w:rPr>
          <w:rFonts w:ascii="宋体" w:hAnsi="宋体" w:cs="宋体"/>
          <w:snapToGrid w:val="0"/>
          <w:color w:val="auto"/>
          <w:kern w:val="0"/>
          <w:szCs w:val="28"/>
        </w:rPr>
        <w:t>且</w:t>
      </w:r>
      <w:r>
        <w:rPr>
          <w:rFonts w:hint="eastAsia" w:ascii="宋体" w:hAnsi="宋体" w:cs="宋体"/>
          <w:snapToGrid w:val="0"/>
          <w:color w:val="auto"/>
          <w:kern w:val="0"/>
          <w:szCs w:val="28"/>
        </w:rPr>
        <w:t>花期较长，美观，无需特别打理，能保证花木的存活率高的花木进行补种。</w:t>
      </w:r>
    </w:p>
    <w:p>
      <w:pPr>
        <w:pStyle w:val="15"/>
        <w:spacing w:line="594" w:lineRule="exact"/>
        <w:ind w:firstLine="480"/>
        <w:rPr>
          <w:rFonts w:ascii="宋体" w:hAnsi="宋体" w:cs="宋体"/>
          <w:b/>
          <w:bCs/>
          <w:color w:val="auto"/>
          <w:kern w:val="0"/>
          <w:sz w:val="24"/>
          <w:szCs w:val="24"/>
        </w:rPr>
      </w:pPr>
      <w:r>
        <w:rPr>
          <w:rFonts w:hint="eastAsia" w:ascii="宋体" w:hAnsi="宋体" w:cs="宋体"/>
          <w:color w:val="auto"/>
          <w:kern w:val="0"/>
          <w:sz w:val="24"/>
          <w:szCs w:val="24"/>
        </w:rPr>
        <w:t>二、</w:t>
      </w:r>
      <w:r>
        <w:rPr>
          <w:rFonts w:hint="eastAsia" w:ascii="宋体" w:hAnsi="宋体" w:cs="宋体"/>
          <w:b/>
          <w:bCs/>
          <w:color w:val="auto"/>
          <w:kern w:val="0"/>
          <w:sz w:val="24"/>
          <w:szCs w:val="24"/>
        </w:rPr>
        <w:t>采购最高限价：</w:t>
      </w:r>
    </w:p>
    <w:p>
      <w:pPr>
        <w:pStyle w:val="15"/>
        <w:spacing w:line="594" w:lineRule="exact"/>
        <w:ind w:left="420" w:firstLine="480"/>
        <w:rPr>
          <w:rFonts w:ascii="宋体" w:hAnsi="宋体" w:cs="宋体"/>
          <w:color w:val="auto"/>
          <w:kern w:val="0"/>
          <w:sz w:val="24"/>
          <w:szCs w:val="24"/>
        </w:rPr>
      </w:pPr>
      <w:r>
        <w:rPr>
          <w:rFonts w:hint="eastAsia" w:ascii="宋体" w:hAnsi="宋体" w:cs="宋体"/>
          <w:color w:val="auto"/>
          <w:kern w:val="0"/>
          <w:sz w:val="24"/>
          <w:szCs w:val="24"/>
        </w:rPr>
        <w:t>人民币</w:t>
      </w:r>
      <w:r>
        <w:rPr>
          <w:rFonts w:ascii="方正仿宋_GBK" w:hAnsi="方正仿宋_GBK" w:eastAsia="方正仿宋_GBK" w:cs="方正仿宋_GBK"/>
          <w:color w:val="auto"/>
          <w:szCs w:val="28"/>
        </w:rPr>
        <w:t>23780</w:t>
      </w:r>
      <w:r>
        <w:rPr>
          <w:rFonts w:hint="eastAsia" w:ascii="宋体" w:hAnsi="宋体" w:cs="宋体"/>
          <w:color w:val="auto"/>
          <w:kern w:val="0"/>
          <w:sz w:val="24"/>
          <w:szCs w:val="24"/>
        </w:rPr>
        <w:t>元，大写：贰万叁仟柒佰捌拾元整。</w:t>
      </w:r>
    </w:p>
    <w:p>
      <w:pPr>
        <w:widowControl/>
        <w:shd w:val="clear" w:color="auto" w:fill="FFFFFF"/>
        <w:spacing w:line="500" w:lineRule="exact"/>
        <w:ind w:firstLine="482" w:firstLineChars="200"/>
        <w:jc w:val="left"/>
        <w:rPr>
          <w:rFonts w:ascii="宋体" w:hAnsi="宋体" w:cs="宋体"/>
          <w:b/>
          <w:bCs/>
          <w:color w:val="auto"/>
          <w:kern w:val="0"/>
          <w:sz w:val="24"/>
          <w:szCs w:val="24"/>
        </w:rPr>
      </w:pPr>
      <w:r>
        <w:rPr>
          <w:rFonts w:hint="eastAsia" w:ascii="宋体" w:hAnsi="宋体" w:cs="宋体"/>
          <w:b/>
          <w:bCs/>
          <w:color w:val="auto"/>
          <w:kern w:val="0"/>
          <w:sz w:val="24"/>
          <w:szCs w:val="24"/>
        </w:rPr>
        <w:t>三、技术要求</w:t>
      </w:r>
    </w:p>
    <w:p>
      <w:pPr>
        <w:pStyle w:val="15"/>
        <w:spacing w:line="594" w:lineRule="exact"/>
        <w:ind w:left="420" w:firstLine="480"/>
        <w:rPr>
          <w:rFonts w:ascii="宋体" w:hAnsi="宋体" w:cs="宋体"/>
          <w:color w:val="auto"/>
          <w:kern w:val="0"/>
          <w:sz w:val="24"/>
          <w:szCs w:val="24"/>
        </w:rPr>
      </w:pPr>
      <w:r>
        <w:rPr>
          <w:rFonts w:hint="eastAsia" w:ascii="宋体" w:hAnsi="宋体" w:cs="宋体"/>
          <w:color w:val="auto"/>
          <w:kern w:val="0"/>
          <w:sz w:val="24"/>
          <w:szCs w:val="24"/>
        </w:rPr>
        <w:t>根据国家相关规定执行。</w:t>
      </w:r>
    </w:p>
    <w:p>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四、供应商资格要求</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1.具有独立承担民事责任能力；</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2.具有良好商业信誉；</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3.具有履行合同所必需的设备和专业技术能力；</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4.有依法缴纳税收和社会保障资金的良好记录；</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5.参与政府采购活动前三年，在经营过程中无重大无法记录；</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6.法律、行政法规规定的其它条件。</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7.特定资格条件：无</w:t>
      </w:r>
    </w:p>
    <w:p>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五、采购服务约定</w:t>
      </w:r>
    </w:p>
    <w:p>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1.服务周期</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合同签订后</w:t>
      </w:r>
      <w:r>
        <w:rPr>
          <w:rFonts w:ascii="宋体" w:hAnsi="宋体" w:cs="宋体"/>
          <w:color w:val="auto"/>
          <w:sz w:val="24"/>
          <w:szCs w:val="24"/>
        </w:rPr>
        <w:t>2</w:t>
      </w:r>
      <w:r>
        <w:rPr>
          <w:rFonts w:hint="eastAsia" w:ascii="宋体" w:hAnsi="宋体" w:cs="宋体"/>
          <w:color w:val="auto"/>
          <w:sz w:val="24"/>
          <w:szCs w:val="24"/>
        </w:rPr>
        <w:t>天完成全部工作并通过甲方验收。</w:t>
      </w:r>
    </w:p>
    <w:p>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2.服务地点</w:t>
      </w:r>
    </w:p>
    <w:p>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服务地点：</w:t>
      </w:r>
      <w:r>
        <w:rPr>
          <w:rFonts w:hint="eastAsia" w:ascii="宋体" w:hAnsi="宋体" w:cs="宋体"/>
          <w:color w:val="auto"/>
          <w:sz w:val="24"/>
          <w:szCs w:val="24"/>
        </w:rPr>
        <w:t>我院</w:t>
      </w:r>
      <w:r>
        <w:rPr>
          <w:rFonts w:hint="eastAsia" w:ascii="宋体" w:hAnsi="宋体" w:cs="宋体"/>
          <w:color w:val="auto"/>
          <w:kern w:val="0"/>
          <w:sz w:val="24"/>
          <w:szCs w:val="24"/>
        </w:rPr>
        <w:t>指定地点。</w:t>
      </w:r>
    </w:p>
    <w:p>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六、报价要求及成交原则</w:t>
      </w:r>
    </w:p>
    <w:p>
      <w:pPr>
        <w:widowControl/>
        <w:shd w:val="clear" w:color="auto" w:fill="FFFFFF"/>
        <w:spacing w:line="500" w:lineRule="exact"/>
        <w:ind w:left="238" w:leftChars="85" w:firstLine="240" w:firstLineChars="100"/>
        <w:jc w:val="left"/>
        <w:rPr>
          <w:rFonts w:ascii="宋体" w:hAnsi="宋体" w:cs="宋体"/>
          <w:color w:val="auto"/>
          <w:kern w:val="0"/>
          <w:sz w:val="24"/>
          <w:szCs w:val="24"/>
        </w:rPr>
      </w:pPr>
      <w:r>
        <w:rPr>
          <w:rFonts w:hint="eastAsia" w:ascii="宋体" w:hAnsi="宋体" w:cs="宋体"/>
          <w:color w:val="auto"/>
          <w:kern w:val="0"/>
          <w:sz w:val="24"/>
          <w:szCs w:val="24"/>
        </w:rPr>
        <w:t>1.报价要求：</w:t>
      </w:r>
    </w:p>
    <w:p>
      <w:pPr>
        <w:widowControl/>
        <w:shd w:val="clear" w:color="auto" w:fill="FFFFFF"/>
        <w:spacing w:line="500" w:lineRule="exact"/>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本次报价须为人民币报价，包含服务费、工作人员工资、交通运输、后勤用品、技材、不可预见、安全措施、税费、运杂费、保险费、验收、等所有费用。因成交供应商自身原因造成漏报、少报皆由其自行承担责任，</w:t>
      </w:r>
      <w:r>
        <w:rPr>
          <w:rFonts w:hint="eastAsia" w:ascii="宋体" w:hAnsi="宋体" w:cs="宋体"/>
          <w:color w:val="auto"/>
          <w:sz w:val="24"/>
          <w:szCs w:val="24"/>
        </w:rPr>
        <w:t>我院</w:t>
      </w:r>
      <w:r>
        <w:rPr>
          <w:rFonts w:hint="eastAsia" w:ascii="宋体" w:hAnsi="宋体" w:cs="宋体"/>
          <w:color w:val="auto"/>
          <w:kern w:val="0"/>
          <w:sz w:val="24"/>
          <w:szCs w:val="24"/>
        </w:rPr>
        <w:t>不再补偿。</w:t>
      </w:r>
    </w:p>
    <w:p>
      <w:pPr>
        <w:widowControl/>
        <w:shd w:val="clear" w:color="auto" w:fill="FFFFFF"/>
        <w:spacing w:line="500" w:lineRule="exact"/>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2.成交原则</w:t>
      </w:r>
    </w:p>
    <w:p>
      <w:pPr>
        <w:widowControl/>
        <w:shd w:val="clear" w:color="auto" w:fill="FFFFFF"/>
        <w:spacing w:line="500" w:lineRule="exact"/>
        <w:ind w:firstLine="480" w:firstLineChars="200"/>
        <w:jc w:val="left"/>
        <w:rPr>
          <w:rFonts w:ascii="宋体" w:hAnsi="宋体" w:cs="宋体"/>
          <w:color w:val="auto"/>
        </w:rPr>
      </w:pPr>
      <w:r>
        <w:rPr>
          <w:rFonts w:hint="eastAsia" w:ascii="宋体" w:hAnsi="宋体" w:cs="宋体"/>
          <w:color w:val="auto"/>
          <w:sz w:val="24"/>
          <w:szCs w:val="24"/>
        </w:rPr>
        <w:t>在符合本次采购要求、质量和服务的前提下，按最低价法确定成交供应商。</w:t>
      </w:r>
    </w:p>
    <w:p>
      <w:pPr>
        <w:pStyle w:val="5"/>
        <w:ind w:firstLine="482" w:firstLineChars="200"/>
        <w:rPr>
          <w:rFonts w:ascii="宋体" w:hAnsi="宋体" w:cs="宋体"/>
          <w:b/>
          <w:bCs/>
          <w:color w:val="auto"/>
          <w:sz w:val="24"/>
          <w:szCs w:val="24"/>
        </w:rPr>
      </w:pPr>
      <w:r>
        <w:rPr>
          <w:rFonts w:hint="eastAsia" w:ascii="宋体" w:hAnsi="宋体" w:cs="宋体"/>
          <w:b/>
          <w:bCs/>
          <w:color w:val="auto"/>
          <w:sz w:val="24"/>
          <w:szCs w:val="24"/>
        </w:rPr>
        <w:t>七、提交报价文件的份数和签署</w:t>
      </w:r>
    </w:p>
    <w:p>
      <w:pPr>
        <w:pStyle w:val="5"/>
        <w:ind w:left="238" w:leftChars="85" w:firstLine="480" w:firstLineChars="200"/>
        <w:rPr>
          <w:rFonts w:ascii="宋体" w:hAnsi="宋体" w:cs="宋体"/>
          <w:color w:val="auto"/>
          <w:sz w:val="24"/>
          <w:szCs w:val="24"/>
        </w:rPr>
      </w:pPr>
      <w:r>
        <w:rPr>
          <w:rFonts w:hint="eastAsia" w:ascii="宋体" w:hAnsi="宋体" w:cs="宋体"/>
          <w:color w:val="auto"/>
          <w:sz w:val="24"/>
          <w:szCs w:val="24"/>
        </w:rPr>
        <w:t>1.报价文件一式一份。</w:t>
      </w:r>
    </w:p>
    <w:p>
      <w:pPr>
        <w:pStyle w:val="5"/>
        <w:ind w:left="238" w:leftChars="85" w:firstLine="480" w:firstLineChars="200"/>
        <w:rPr>
          <w:rFonts w:ascii="宋体" w:hAnsi="宋体" w:cs="宋体"/>
          <w:color w:val="auto"/>
          <w:sz w:val="24"/>
          <w:szCs w:val="24"/>
        </w:rPr>
      </w:pPr>
      <w:r>
        <w:rPr>
          <w:rFonts w:hint="eastAsia" w:ascii="宋体" w:hAnsi="宋体" w:cs="宋体"/>
          <w:color w:val="auto"/>
          <w:sz w:val="24"/>
          <w:szCs w:val="24"/>
        </w:rPr>
        <w:t>2.在报价文件中规定签署、盖章的地方必须按其规定签署、盖章。否则视为无效报价。</w:t>
      </w:r>
    </w:p>
    <w:p>
      <w:pPr>
        <w:widowControl/>
        <w:spacing w:line="500" w:lineRule="exact"/>
        <w:ind w:firstLine="602" w:firstLineChars="250"/>
        <w:jc w:val="left"/>
        <w:rPr>
          <w:rFonts w:ascii="宋体" w:hAnsi="宋体" w:cs="宋体"/>
          <w:b/>
          <w:color w:val="auto"/>
          <w:kern w:val="0"/>
          <w:sz w:val="24"/>
          <w:szCs w:val="24"/>
        </w:rPr>
      </w:pPr>
      <w:r>
        <w:rPr>
          <w:rFonts w:hint="eastAsia" w:ascii="宋体" w:hAnsi="宋体" w:cs="宋体"/>
          <w:b/>
          <w:color w:val="auto"/>
          <w:kern w:val="0"/>
          <w:sz w:val="24"/>
          <w:szCs w:val="24"/>
        </w:rPr>
        <w:t>八、付款方式：</w:t>
      </w:r>
    </w:p>
    <w:p>
      <w:pPr>
        <w:widowControl/>
        <w:spacing w:line="500" w:lineRule="exact"/>
        <w:ind w:firstLine="480" w:firstLineChars="200"/>
        <w:jc w:val="left"/>
        <w:rPr>
          <w:rFonts w:ascii="宋体" w:hAnsi="宋体" w:cs="宋体"/>
          <w:color w:val="auto"/>
          <w:sz w:val="24"/>
          <w:szCs w:val="24"/>
        </w:rPr>
      </w:pPr>
      <w:r>
        <w:rPr>
          <w:rFonts w:hint="eastAsia" w:ascii="宋体" w:hAnsi="宋体" w:cs="宋体"/>
          <w:color w:val="auto"/>
          <w:sz w:val="24"/>
          <w:szCs w:val="24"/>
        </w:rPr>
        <w:t>乙方完成全部工作并通过甲方验收后10个工作日内甲方支付合同金额的100%。</w:t>
      </w:r>
    </w:p>
    <w:p>
      <w:pPr>
        <w:widowControl/>
        <w:spacing w:line="500" w:lineRule="exact"/>
        <w:ind w:firstLine="480" w:firstLineChars="200"/>
        <w:jc w:val="left"/>
        <w:rPr>
          <w:rFonts w:ascii="宋体" w:hAnsi="宋体" w:cs="宋体"/>
          <w:color w:val="auto"/>
          <w:sz w:val="24"/>
          <w:szCs w:val="24"/>
        </w:rPr>
      </w:pPr>
      <w:r>
        <w:rPr>
          <w:rFonts w:hint="eastAsia" w:ascii="宋体" w:hAnsi="宋体" w:cs="宋体"/>
          <w:color w:val="auto"/>
          <w:sz w:val="24"/>
          <w:szCs w:val="24"/>
        </w:rPr>
        <w:t>成交供应商应在我院支付经费之前提供有效的票据，且成交供应商严格按照我院要求和格式提交相关资料，否则我院有权拒绝支付相关费用。</w:t>
      </w:r>
    </w:p>
    <w:p>
      <w:pPr>
        <w:widowControl/>
        <w:shd w:val="clear" w:color="auto" w:fill="FFFFFF"/>
        <w:spacing w:line="500" w:lineRule="exact"/>
        <w:ind w:firstLine="602" w:firstLineChars="250"/>
        <w:jc w:val="left"/>
        <w:rPr>
          <w:rFonts w:ascii="宋体" w:hAnsi="宋体" w:cs="宋体"/>
          <w:b/>
          <w:color w:val="auto"/>
          <w:kern w:val="0"/>
          <w:sz w:val="24"/>
          <w:szCs w:val="24"/>
        </w:rPr>
      </w:pPr>
      <w:r>
        <w:rPr>
          <w:rFonts w:hint="eastAsia" w:ascii="宋体" w:hAnsi="宋体" w:cs="宋体"/>
          <w:b/>
          <w:color w:val="auto"/>
          <w:kern w:val="0"/>
          <w:sz w:val="24"/>
          <w:szCs w:val="24"/>
        </w:rPr>
        <w:t>九、报价要求</w:t>
      </w:r>
    </w:p>
    <w:p>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报价文件请于2023年</w:t>
      </w:r>
      <w:r>
        <w:rPr>
          <w:rFonts w:hint="eastAsia" w:ascii="宋体" w:hAnsi="宋体" w:cs="宋体"/>
          <w:color w:val="auto"/>
          <w:sz w:val="24"/>
          <w:szCs w:val="24"/>
          <w:lang w:val="en-US" w:eastAsia="zh-CN"/>
        </w:rPr>
        <w:t>12</w:t>
      </w:r>
      <w:r>
        <w:rPr>
          <w:rFonts w:hint="eastAsia" w:ascii="宋体" w:hAnsi="宋体" w:cs="宋体"/>
          <w:color w:val="auto"/>
          <w:sz w:val="24"/>
          <w:szCs w:val="24"/>
        </w:rPr>
        <w:t>月</w:t>
      </w:r>
      <w:r>
        <w:rPr>
          <w:rFonts w:hint="eastAsia" w:ascii="宋体" w:hAnsi="宋体" w:cs="宋体"/>
          <w:color w:val="auto"/>
          <w:sz w:val="24"/>
          <w:szCs w:val="24"/>
          <w:lang w:val="en-US" w:eastAsia="zh-CN"/>
        </w:rPr>
        <w:t>1</w:t>
      </w:r>
      <w:bookmarkStart w:id="0" w:name="_GoBack"/>
      <w:bookmarkEnd w:id="0"/>
      <w:r>
        <w:rPr>
          <w:rFonts w:hint="eastAsia" w:ascii="宋体" w:hAnsi="宋体" w:cs="宋体"/>
          <w:color w:val="auto"/>
          <w:sz w:val="24"/>
          <w:szCs w:val="24"/>
        </w:rPr>
        <w:t>日上午12：00时前以快递送达方式或当面递交，凡超出上述时限送达的报价文件均拒绝接受并视为贵单位放弃参与本项目报价。报价统一采用本《询价文件》附件报价函，否则视为无效报价。</w:t>
      </w:r>
    </w:p>
    <w:p>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参与本项目询价的供应商不足3家的，则本项目重新开展询价。</w:t>
      </w:r>
    </w:p>
    <w:p>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联系人：陈老师</w:t>
      </w:r>
    </w:p>
    <w:p>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联系电话：023-63524124</w:t>
      </w:r>
    </w:p>
    <w:p>
      <w:pPr>
        <w:widowControl/>
        <w:spacing w:line="500" w:lineRule="exact"/>
        <w:ind w:firstLine="600" w:firstLineChars="250"/>
        <w:jc w:val="left"/>
        <w:rPr>
          <w:rFonts w:ascii="宋体" w:hAnsi="宋体" w:cs="宋体"/>
          <w:color w:val="auto"/>
          <w:kern w:val="0"/>
          <w:sz w:val="24"/>
          <w:szCs w:val="24"/>
        </w:rPr>
      </w:pPr>
      <w:r>
        <w:rPr>
          <w:rFonts w:hint="eastAsia" w:ascii="宋体" w:hAnsi="宋体" w:cs="宋体"/>
          <w:color w:val="auto"/>
          <w:sz w:val="24"/>
          <w:szCs w:val="24"/>
        </w:rPr>
        <w:t>邮寄地址：重庆市渝中区枇杷山正街72号重庆市文物考古研究院</w:t>
      </w:r>
    </w:p>
    <w:p>
      <w:pPr>
        <w:pStyle w:val="2"/>
        <w:spacing w:before="0" w:after="0" w:line="440" w:lineRule="exact"/>
        <w:ind w:firstLine="482"/>
        <w:rPr>
          <w:rFonts w:ascii="宋体" w:hAnsi="宋体" w:eastAsia="宋体" w:cs="宋体"/>
          <w:color w:val="auto"/>
          <w:sz w:val="24"/>
          <w:szCs w:val="24"/>
        </w:rPr>
      </w:pPr>
      <w:r>
        <w:rPr>
          <w:rFonts w:hint="eastAsia" w:ascii="宋体" w:hAnsi="宋体" w:eastAsia="宋体" w:cs="宋体"/>
          <w:color w:val="auto"/>
          <w:sz w:val="24"/>
          <w:szCs w:val="24"/>
        </w:rPr>
        <w:t>十、其他</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1.供应商向我院递交报价文件视为接受询价文件上述条款，并承诺工作成果必须达到上述条款的要求。</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2.供应商须自行承诺其提供的响应文件中所有证明材料真实有效，不存在弄虚作假情形。</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3.我院在采购合同签订前均有权对供应商提供的报价文件中所有内容进行核实，若发现弄虚作假，取消其成交资格，并按相关法律法规报上级主管部门或重庆市财政局监督部门处理，并承担因此造成的相关责任并赔偿相应损失。</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4.在采购合同签订后发现供应商提供的报价文件存在弄虚作假情形，有权立即解除合同，有权不退还其履约保证金（如有），并按相关法律法规报上级主管部门或重庆市财政局监督部门处理，并承担因此造成的相关责任并赔偿相应损失。</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5.凡有意参加询价的供应商，请于公告发布之日起至报名截止时间之前，在重庆市文物考古研究院官网（www.cqkaogu.com）上下载查看本项目询价文件以及变更公告等询价前公布的所有项目资料，无论供应商下载查看与否，均视为已知晓所有询价实质性要求内容。</w:t>
      </w:r>
    </w:p>
    <w:p>
      <w:pPr>
        <w:snapToGrid w:val="0"/>
        <w:spacing w:line="360" w:lineRule="auto"/>
        <w:ind w:firstLine="360" w:firstLineChars="150"/>
        <w:rPr>
          <w:rFonts w:ascii="宋体" w:hAnsi="宋体" w:cs="宋体"/>
          <w:color w:val="auto"/>
          <w:sz w:val="24"/>
          <w:szCs w:val="24"/>
        </w:rPr>
      </w:pPr>
      <w:r>
        <w:rPr>
          <w:rFonts w:hint="eastAsia" w:cs="宋体"/>
          <w:color w:val="auto"/>
          <w:sz w:val="24"/>
          <w:szCs w:val="24"/>
        </w:rPr>
        <w:t>6.</w:t>
      </w:r>
      <w:r>
        <w:rPr>
          <w:rFonts w:hint="eastAsia" w:ascii="宋体" w:hAnsi="宋体" w:cs="宋体"/>
          <w:color w:val="auto"/>
          <w:sz w:val="24"/>
          <w:szCs w:val="24"/>
        </w:rPr>
        <w:t>单位负责人为同一人或者存在直接控股、管理关系的不同供应商，不得同时参与此次询价。</w:t>
      </w:r>
    </w:p>
    <w:p>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7.本项目不接受联合体参与评审。</w:t>
      </w:r>
    </w:p>
    <w:p>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8.不允许分包、转包。</w:t>
      </w:r>
    </w:p>
    <w:p>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9.按照《财政部关于在政府采购活动中查询及使用信用记录有关问题的通知》财库〔2016〕125号，供应商列入失信被执行人、重大税收违法案件当事人名单、政府采购严重违法失信行为记录名单及其他不符合《中华人民共和国政府采购法》第二十二条规定条件的供应商，将拒绝其参与本院询价。</w:t>
      </w:r>
    </w:p>
    <w:p>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10.其他未尽事宜由供需双方在采购合同中详细约定。</w:t>
      </w:r>
    </w:p>
    <w:p>
      <w:pPr>
        <w:rPr>
          <w:color w:val="auto"/>
        </w:rPr>
      </w:pPr>
    </w:p>
    <w:p>
      <w:pPr>
        <w:pStyle w:val="13"/>
        <w:rPr>
          <w:color w:val="auto"/>
        </w:rPr>
      </w:pPr>
    </w:p>
    <w:p>
      <w:pPr>
        <w:pStyle w:val="13"/>
        <w:rPr>
          <w:color w:val="auto"/>
        </w:rPr>
      </w:pPr>
    </w:p>
    <w:p>
      <w:pPr>
        <w:pStyle w:val="13"/>
        <w:rPr>
          <w:color w:val="auto"/>
        </w:rPr>
      </w:pPr>
    </w:p>
    <w:p>
      <w:pPr>
        <w:pStyle w:val="13"/>
        <w:rPr>
          <w:color w:val="auto"/>
        </w:rPr>
      </w:pPr>
    </w:p>
    <w:p>
      <w:pPr>
        <w:pStyle w:val="13"/>
        <w:rPr>
          <w:color w:val="auto"/>
        </w:rPr>
      </w:pPr>
    </w:p>
    <w:p>
      <w:pPr>
        <w:pStyle w:val="13"/>
        <w:rPr>
          <w:color w:val="auto"/>
        </w:rPr>
      </w:pPr>
    </w:p>
    <w:p>
      <w:pPr>
        <w:pStyle w:val="13"/>
        <w:ind w:firstLine="0" w:firstLineChars="0"/>
        <w:rPr>
          <w:color w:val="auto"/>
        </w:rPr>
      </w:pPr>
    </w:p>
    <w:p>
      <w:pPr>
        <w:rPr>
          <w:color w:val="auto"/>
        </w:rPr>
      </w:pPr>
      <w:r>
        <w:rPr>
          <w:rFonts w:hint="eastAsia"/>
          <w:color w:val="auto"/>
        </w:rPr>
        <w:t>附件</w:t>
      </w:r>
    </w:p>
    <w:p>
      <w:pPr>
        <w:pStyle w:val="6"/>
        <w:rPr>
          <w:color w:val="auto"/>
        </w:rPr>
      </w:pPr>
    </w:p>
    <w:p>
      <w:pPr>
        <w:spacing w:line="400" w:lineRule="exact"/>
        <w:rPr>
          <w:rFonts w:ascii="宋体" w:hAnsi="宋体" w:cs="宋体"/>
          <w:b/>
          <w:bCs/>
          <w:color w:val="auto"/>
          <w:sz w:val="24"/>
          <w:szCs w:val="24"/>
        </w:rPr>
      </w:pPr>
    </w:p>
    <w:p>
      <w:pPr>
        <w:spacing w:line="400" w:lineRule="exact"/>
        <w:ind w:firstLine="482" w:firstLineChars="200"/>
        <w:rPr>
          <w:rFonts w:ascii="宋体" w:hAnsi="宋体" w:cs="宋体"/>
          <w:b/>
          <w:bCs/>
          <w:color w:val="auto"/>
          <w:sz w:val="24"/>
          <w:szCs w:val="24"/>
        </w:rPr>
      </w:pPr>
    </w:p>
    <w:p>
      <w:pPr>
        <w:tabs>
          <w:tab w:val="left" w:pos="6300"/>
        </w:tabs>
        <w:snapToGrid w:val="0"/>
        <w:spacing w:line="360" w:lineRule="auto"/>
        <w:jc w:val="center"/>
        <w:rPr>
          <w:rFonts w:ascii="宋体" w:hAnsi="宋体" w:cs="宋体"/>
          <w:b/>
          <w:color w:val="auto"/>
          <w:szCs w:val="28"/>
        </w:rPr>
      </w:pPr>
      <w:r>
        <w:rPr>
          <w:rFonts w:hint="eastAsia" w:ascii="宋体" w:hAnsi="宋体" w:cs="宋体"/>
          <w:b/>
          <w:color w:val="auto"/>
          <w:szCs w:val="28"/>
        </w:rPr>
        <w:t>报价函</w:t>
      </w:r>
    </w:p>
    <w:p>
      <w:pPr>
        <w:tabs>
          <w:tab w:val="left" w:pos="6300"/>
        </w:tabs>
        <w:snapToGrid w:val="0"/>
        <w:spacing w:line="360" w:lineRule="auto"/>
        <w:rPr>
          <w:rFonts w:ascii="宋体" w:hAnsi="宋体" w:cs="宋体"/>
          <w:color w:val="auto"/>
          <w:sz w:val="24"/>
          <w:szCs w:val="24"/>
        </w:rPr>
      </w:pPr>
      <w:r>
        <w:rPr>
          <w:rFonts w:hint="eastAsia" w:ascii="宋体" w:hAnsi="宋体" w:cs="宋体"/>
          <w:color w:val="auto"/>
          <w:sz w:val="24"/>
          <w:szCs w:val="24"/>
          <w:u w:val="single"/>
        </w:rPr>
        <w:t>（采购人名称）</w:t>
      </w:r>
      <w:r>
        <w:rPr>
          <w:rFonts w:hint="eastAsia" w:ascii="宋体" w:hAnsi="宋体" w:cs="宋体"/>
          <w:color w:val="auto"/>
          <w:sz w:val="24"/>
          <w:szCs w:val="24"/>
        </w:rPr>
        <w:t>：</w:t>
      </w:r>
    </w:p>
    <w:p>
      <w:pPr>
        <w:tabs>
          <w:tab w:val="left" w:pos="6300"/>
        </w:tabs>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我方收到</w:t>
      </w:r>
      <w:r>
        <w:rPr>
          <w:rFonts w:hint="eastAsia" w:ascii="宋体" w:hAnsi="宋体" w:cs="宋体"/>
          <w:color w:val="auto"/>
          <w:sz w:val="24"/>
          <w:szCs w:val="24"/>
          <w:u w:val="single"/>
        </w:rPr>
        <w:t xml:space="preserve">                   </w:t>
      </w:r>
      <w:r>
        <w:rPr>
          <w:rFonts w:hint="eastAsia" w:ascii="宋体" w:hAnsi="宋体" w:cs="宋体"/>
          <w:color w:val="auto"/>
          <w:sz w:val="24"/>
          <w:szCs w:val="24"/>
        </w:rPr>
        <w:t>（询价项目名称）的询价文件，经详细研究，决定参加该询价项目的报价。</w:t>
      </w:r>
    </w:p>
    <w:p>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1.愿意按照询价文件中的一切要求，提供本项目的服务，最终报价为人民币</w:t>
      </w:r>
      <w:r>
        <w:rPr>
          <w:rFonts w:hint="eastAsia" w:ascii="宋体" w:hAnsi="宋体" w:cs="宋体"/>
          <w:color w:val="auto"/>
          <w:sz w:val="24"/>
          <w:szCs w:val="24"/>
          <w:u w:val="single"/>
        </w:rPr>
        <w:t xml:space="preserve">  ，大写：</w:t>
      </w:r>
      <w:r>
        <w:rPr>
          <w:rFonts w:hint="eastAsia" w:ascii="宋体" w:hAnsi="宋体" w:cs="宋体"/>
          <w:color w:val="auto"/>
          <w:sz w:val="24"/>
          <w:szCs w:val="24"/>
        </w:rPr>
        <w:t>。</w:t>
      </w:r>
    </w:p>
    <w:p>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2.我方完全理解和接受贵方询价文件的一切规定和要求及评审办法。</w:t>
      </w:r>
    </w:p>
    <w:p>
      <w:pPr>
        <w:pStyle w:val="6"/>
        <w:ind w:firstLine="240" w:firstLineChars="100"/>
        <w:rPr>
          <w:rFonts w:eastAsia="宋体"/>
          <w:color w:val="auto"/>
        </w:rPr>
      </w:pPr>
      <w:r>
        <w:rPr>
          <w:rFonts w:hint="eastAsia" w:eastAsia="宋体" w:cs="宋体"/>
          <w:color w:val="auto"/>
          <w:szCs w:val="24"/>
        </w:rPr>
        <w:t>3.我方承诺完全符合本《询价文件》供应商资格要求及其他要求，并</w:t>
      </w:r>
      <w:r>
        <w:rPr>
          <w:rFonts w:hint="eastAsia" w:eastAsia="宋体" w:cs="宋体"/>
          <w:color w:val="auto"/>
        </w:rPr>
        <w:t>对本报价函承诺负全部法律责任。</w:t>
      </w:r>
    </w:p>
    <w:p>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4.在整个询价过程中，我方若有违规行为，接受按照《中华人民共和国政府采购法》和《询价文件》之规定给予惩罚。</w:t>
      </w:r>
    </w:p>
    <w:p>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5.我方若成为成交供应商，将按照报价结果签订合同，并且严格履行合同义务。本报价函将成为合同不可分割的一部分，与合同具有同等的法律效力。</w:t>
      </w:r>
    </w:p>
    <w:p>
      <w:pPr>
        <w:tabs>
          <w:tab w:val="left" w:pos="6300"/>
        </w:tabs>
        <w:snapToGrid w:val="0"/>
        <w:spacing w:line="360" w:lineRule="auto"/>
        <w:ind w:firstLine="240" w:firstLineChars="100"/>
        <w:rPr>
          <w:rFonts w:ascii="宋体" w:hAnsi="宋体" w:cs="宋体"/>
          <w:color w:val="auto"/>
          <w:sz w:val="24"/>
          <w:szCs w:val="24"/>
        </w:rPr>
      </w:pPr>
    </w:p>
    <w:p>
      <w:pPr>
        <w:tabs>
          <w:tab w:val="left" w:pos="6300"/>
        </w:tabs>
        <w:snapToGrid w:val="0"/>
        <w:spacing w:line="360" w:lineRule="auto"/>
        <w:ind w:firstLine="570"/>
        <w:rPr>
          <w:rFonts w:ascii="宋体" w:hAnsi="宋体" w:cs="宋体"/>
          <w:color w:val="auto"/>
          <w:sz w:val="24"/>
          <w:szCs w:val="24"/>
        </w:rPr>
      </w:pPr>
    </w:p>
    <w:p>
      <w:pPr>
        <w:tabs>
          <w:tab w:val="left" w:pos="6300"/>
        </w:tabs>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供应商（公章）签署：</w:t>
      </w:r>
    </w:p>
    <w:p>
      <w:pPr>
        <w:tabs>
          <w:tab w:val="left" w:pos="6300"/>
        </w:tabs>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法定代表人或授权代理人(签字)：</w:t>
      </w:r>
    </w:p>
    <w:p>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 xml:space="preserve">地址：  </w:t>
      </w:r>
    </w:p>
    <w:p>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电话：                           传真：</w:t>
      </w:r>
    </w:p>
    <w:p>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网址：                           邮编：</w:t>
      </w:r>
    </w:p>
    <w:p>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联系人：</w:t>
      </w:r>
    </w:p>
    <w:p>
      <w:pPr>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 xml:space="preserve">                               年   月   日</w:t>
      </w:r>
    </w:p>
    <w:p>
      <w:pPr>
        <w:rPr>
          <w:color w:val="auto"/>
        </w:rPr>
      </w:pPr>
    </w:p>
    <w:sectPr>
      <w:pgSz w:w="11906" w:h="16838"/>
      <w:pgMar w:top="1928" w:right="1446" w:bottom="1644" w:left="144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ABE566B"/>
    <w:multiLevelType w:val="multilevel"/>
    <w:tmpl w:val="3ABE566B"/>
    <w:lvl w:ilvl="0" w:tentative="0">
      <w:start w:val="1"/>
      <w:numFmt w:val="japaneseCounting"/>
      <w:lvlText w:val="%1、"/>
      <w:lvlJc w:val="left"/>
      <w:pPr>
        <w:ind w:left="992" w:hanging="510"/>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VjNWI3NDVkMWFmZDEwZDc1ZmM4MzZlZTgwMTQ0NTkifQ=="/>
  </w:docVars>
  <w:rsids>
    <w:rsidRoot w:val="002F3F88"/>
    <w:rsid w:val="002F3F88"/>
    <w:rsid w:val="00536462"/>
    <w:rsid w:val="00573C48"/>
    <w:rsid w:val="0080319A"/>
    <w:rsid w:val="00A33D3F"/>
    <w:rsid w:val="00BE51FC"/>
    <w:rsid w:val="086C794B"/>
    <w:rsid w:val="0AFC2154"/>
    <w:rsid w:val="12791E31"/>
    <w:rsid w:val="12CB5CD8"/>
    <w:rsid w:val="1BA36B65"/>
    <w:rsid w:val="1C3255F9"/>
    <w:rsid w:val="1E731C44"/>
    <w:rsid w:val="1F125F48"/>
    <w:rsid w:val="26423351"/>
    <w:rsid w:val="388C4582"/>
    <w:rsid w:val="3F6F3B20"/>
    <w:rsid w:val="40D420A2"/>
    <w:rsid w:val="4F7C7274"/>
    <w:rsid w:val="5CF13020"/>
    <w:rsid w:val="609923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lang w:val="en-US" w:eastAsia="zh-CN" w:bidi="ar-SA"/>
    </w:rPr>
  </w:style>
  <w:style w:type="paragraph" w:styleId="2">
    <w:name w:val="heading 2"/>
    <w:basedOn w:val="1"/>
    <w:next w:val="1"/>
    <w:link w:val="9"/>
    <w:qFormat/>
    <w:uiPriority w:val="0"/>
    <w:pPr>
      <w:keepNext/>
      <w:keepLines/>
      <w:spacing w:before="260" w:after="260" w:line="413" w:lineRule="auto"/>
      <w:outlineLvl w:val="1"/>
    </w:pPr>
    <w:rPr>
      <w:rFonts w:ascii="Arial" w:hAnsi="Arial" w:eastAsia="黑体"/>
      <w:b/>
      <w:sz w:val="32"/>
    </w:rPr>
  </w:style>
  <w:style w:type="paragraph" w:styleId="3">
    <w:name w:val="heading 3"/>
    <w:basedOn w:val="1"/>
    <w:next w:val="1"/>
    <w:link w:val="16"/>
    <w:semiHidden/>
    <w:unhideWhenUsed/>
    <w:qFormat/>
    <w:uiPriority w:val="9"/>
    <w:pPr>
      <w:keepNext/>
      <w:keepLines/>
      <w:spacing w:before="260" w:after="260" w:line="416" w:lineRule="auto"/>
      <w:outlineLvl w:val="2"/>
    </w:pPr>
    <w:rPr>
      <w:b/>
      <w:bCs/>
      <w:sz w:val="32"/>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Body Text"/>
    <w:basedOn w:val="1"/>
    <w:link w:val="11"/>
    <w:semiHidden/>
    <w:unhideWhenUsed/>
    <w:qFormat/>
    <w:uiPriority w:val="99"/>
    <w:pPr>
      <w:spacing w:after="120"/>
    </w:pPr>
  </w:style>
  <w:style w:type="paragraph" w:styleId="5">
    <w:name w:val="Body Text Indent 2"/>
    <w:basedOn w:val="1"/>
    <w:link w:val="10"/>
    <w:qFormat/>
    <w:uiPriority w:val="0"/>
    <w:pPr>
      <w:snapToGrid w:val="0"/>
      <w:spacing w:line="560" w:lineRule="atLeast"/>
      <w:ind w:firstLine="540"/>
    </w:pPr>
  </w:style>
  <w:style w:type="paragraph" w:styleId="6">
    <w:name w:val="Body Text First Indent"/>
    <w:basedOn w:val="4"/>
    <w:next w:val="1"/>
    <w:link w:val="12"/>
    <w:qFormat/>
    <w:uiPriority w:val="0"/>
    <w:pPr>
      <w:spacing w:after="0" w:line="360" w:lineRule="auto"/>
      <w:ind w:firstLine="420"/>
    </w:pPr>
    <w:rPr>
      <w:rFonts w:ascii="宋体" w:hAnsi="宋体" w:eastAsia="仿宋_GB2312"/>
      <w:sz w:val="24"/>
    </w:rPr>
  </w:style>
  <w:style w:type="character" w:customStyle="1" w:styleId="9">
    <w:name w:val="标题 2 Char"/>
    <w:basedOn w:val="8"/>
    <w:link w:val="2"/>
    <w:qFormat/>
    <w:uiPriority w:val="0"/>
    <w:rPr>
      <w:rFonts w:ascii="Arial" w:hAnsi="Arial" w:eastAsia="黑体" w:cs="Times New Roman"/>
      <w:b/>
      <w:sz w:val="32"/>
      <w:szCs w:val="20"/>
    </w:rPr>
  </w:style>
  <w:style w:type="character" w:customStyle="1" w:styleId="10">
    <w:name w:val="正文文本缩进 2 Char"/>
    <w:basedOn w:val="8"/>
    <w:link w:val="5"/>
    <w:qFormat/>
    <w:uiPriority w:val="0"/>
    <w:rPr>
      <w:rFonts w:ascii="Times New Roman" w:hAnsi="Times New Roman" w:eastAsia="宋体" w:cs="Times New Roman"/>
      <w:sz w:val="28"/>
      <w:szCs w:val="20"/>
    </w:rPr>
  </w:style>
  <w:style w:type="character" w:customStyle="1" w:styleId="11">
    <w:name w:val="正文文本 Char"/>
    <w:basedOn w:val="8"/>
    <w:link w:val="4"/>
    <w:semiHidden/>
    <w:qFormat/>
    <w:uiPriority w:val="99"/>
    <w:rPr>
      <w:rFonts w:ascii="Times New Roman" w:hAnsi="Times New Roman" w:eastAsia="宋体" w:cs="Times New Roman"/>
      <w:sz w:val="28"/>
      <w:szCs w:val="20"/>
    </w:rPr>
  </w:style>
  <w:style w:type="character" w:customStyle="1" w:styleId="12">
    <w:name w:val="正文首行缩进 Char"/>
    <w:basedOn w:val="11"/>
    <w:link w:val="6"/>
    <w:qFormat/>
    <w:uiPriority w:val="0"/>
    <w:rPr>
      <w:rFonts w:ascii="宋体" w:hAnsi="宋体" w:eastAsia="仿宋_GB2312" w:cs="Times New Roman"/>
      <w:sz w:val="24"/>
      <w:szCs w:val="20"/>
    </w:rPr>
  </w:style>
  <w:style w:type="paragraph" w:customStyle="1" w:styleId="13">
    <w:name w:val="正文格式"/>
    <w:basedOn w:val="1"/>
    <w:qFormat/>
    <w:uiPriority w:val="0"/>
    <w:pPr>
      <w:widowControl/>
      <w:adjustRightInd w:val="0"/>
      <w:snapToGrid w:val="0"/>
      <w:spacing w:before="60" w:line="360" w:lineRule="auto"/>
      <w:ind w:firstLine="480" w:firstLineChars="200"/>
      <w:jc w:val="left"/>
      <w:textAlignment w:val="baseline"/>
    </w:pPr>
    <w:rPr>
      <w:rFonts w:ascii="宋体" w:hAnsi="宋体"/>
      <w:color w:val="000000"/>
      <w:kern w:val="0"/>
      <w:sz w:val="24"/>
      <w:szCs w:val="22"/>
    </w:rPr>
  </w:style>
  <w:style w:type="paragraph" w:customStyle="1" w:styleId="14">
    <w:name w:val="Heading3"/>
    <w:basedOn w:val="1"/>
    <w:next w:val="1"/>
    <w:qFormat/>
    <w:uiPriority w:val="0"/>
    <w:pPr>
      <w:keepNext/>
      <w:keepLines/>
      <w:spacing w:before="260" w:after="260" w:line="412" w:lineRule="auto"/>
    </w:pPr>
    <w:rPr>
      <w:b/>
      <w:bCs/>
      <w:sz w:val="32"/>
      <w:szCs w:val="32"/>
    </w:rPr>
  </w:style>
  <w:style w:type="paragraph" w:styleId="15">
    <w:name w:val="List Paragraph"/>
    <w:basedOn w:val="1"/>
    <w:qFormat/>
    <w:uiPriority w:val="99"/>
    <w:pPr>
      <w:ind w:firstLine="420" w:firstLineChars="200"/>
    </w:pPr>
  </w:style>
  <w:style w:type="character" w:customStyle="1" w:styleId="16">
    <w:name w:val="标题 3 Char"/>
    <w:basedOn w:val="8"/>
    <w:link w:val="3"/>
    <w:semiHidden/>
    <w:qFormat/>
    <w:uiPriority w:val="9"/>
    <w:rPr>
      <w:rFonts w:ascii="Times New Roman" w:hAnsi="Times New Roman" w:eastAsia="宋体" w:cs="Times New Roman"/>
      <w:b/>
      <w:bCs/>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314</Words>
  <Characters>1793</Characters>
  <Lines>14</Lines>
  <Paragraphs>4</Paragraphs>
  <TotalTime>18</TotalTime>
  <ScaleCrop>false</ScaleCrop>
  <LinksUpToDate>false</LinksUpToDate>
  <CharactersWithSpaces>2103</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2023-07-19T07:14:00Z</dcterms:created>
  <dc:creator>admin</dc:creator>
  <cp:lastModifiedBy>红尘</cp:lastModifiedBy>
  <dcterms:modified xsi:type="dcterms:W3CDTF">2023-11-28T03:28:47Z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BDE77BE087D440208237D6FD8502B543_13</vt:lpwstr>
  </property>
</Properties>
</file>