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cs="宋体"/>
          <w:b/>
          <w:bCs/>
          <w:color w:val="auto"/>
          <w:spacing w:val="80"/>
          <w:sz w:val="260"/>
          <w:szCs w:val="260"/>
        </w:rPr>
      </w:pPr>
      <w:r>
        <w:rPr>
          <w:rFonts w:hint="eastAsia" w:ascii="宋体" w:hAnsi="宋体" w:cs="宋体"/>
          <w:b/>
          <w:bCs/>
          <w:color w:val="auto"/>
          <w:sz w:val="96"/>
          <w:szCs w:val="56"/>
        </w:rPr>
        <w:t>询价文件</w:t>
      </w:r>
    </w:p>
    <w:p>
      <w:pPr>
        <w:spacing w:line="700" w:lineRule="exact"/>
        <w:ind w:left="3196" w:leftChars="570" w:hanging="1600" w:hangingChars="500"/>
        <w:rPr>
          <w:rFonts w:ascii="宋体" w:hAnsi="宋体" w:cs="宋体"/>
          <w:color w:val="auto"/>
          <w:sz w:val="32"/>
          <w:szCs w:val="32"/>
        </w:rPr>
      </w:pPr>
    </w:p>
    <w:p>
      <w:pPr>
        <w:spacing w:line="700" w:lineRule="exact"/>
        <w:ind w:left="3196" w:leftChars="570" w:hanging="1600" w:hangingChars="500"/>
        <w:rPr>
          <w:rFonts w:ascii="宋体" w:hAnsi="宋体" w:cs="宋体"/>
          <w:color w:val="auto"/>
          <w:sz w:val="32"/>
          <w:szCs w:val="32"/>
        </w:rPr>
      </w:pPr>
    </w:p>
    <w:p>
      <w:pPr>
        <w:spacing w:line="700" w:lineRule="exact"/>
        <w:ind w:left="3196" w:leftChars="570" w:hanging="1600" w:hangingChars="500"/>
        <w:rPr>
          <w:rFonts w:ascii="宋体" w:hAnsi="宋体" w:cs="宋体"/>
          <w:color w:val="auto"/>
          <w:sz w:val="32"/>
          <w:szCs w:val="32"/>
        </w:rPr>
      </w:pPr>
    </w:p>
    <w:p>
      <w:pPr>
        <w:spacing w:line="700" w:lineRule="exact"/>
        <w:ind w:left="3196" w:leftChars="570" w:hanging="1600" w:hangingChars="500"/>
        <w:rPr>
          <w:rFonts w:ascii="宋体" w:hAnsi="宋体" w:cs="宋体"/>
          <w:color w:val="auto"/>
          <w:sz w:val="32"/>
          <w:szCs w:val="32"/>
        </w:rPr>
      </w:pPr>
    </w:p>
    <w:p>
      <w:pPr>
        <w:widowControl/>
        <w:shd w:val="clear" w:color="auto" w:fill="FFFFFF"/>
        <w:spacing w:line="500" w:lineRule="exact"/>
        <w:jc w:val="center"/>
        <w:rPr>
          <w:rFonts w:hint="eastAsia" w:ascii="宋体" w:hAnsi="宋体" w:cs="宋体"/>
          <w:b/>
          <w:bCs/>
          <w:color w:val="auto"/>
          <w:kern w:val="0"/>
          <w:sz w:val="40"/>
          <w:szCs w:val="40"/>
        </w:rPr>
      </w:pPr>
      <w:r>
        <w:rPr>
          <w:rFonts w:hint="eastAsia" w:ascii="宋体" w:hAnsi="宋体" w:cs="宋体"/>
          <w:b/>
          <w:bCs/>
          <w:color w:val="auto"/>
          <w:kern w:val="0"/>
          <w:sz w:val="40"/>
          <w:szCs w:val="40"/>
        </w:rPr>
        <w:t>项目名称:重庆市文物考古研究院篮球场改造</w:t>
      </w:r>
    </w:p>
    <w:p>
      <w:pPr>
        <w:widowControl/>
        <w:shd w:val="clear" w:color="auto" w:fill="FFFFFF"/>
        <w:spacing w:line="500" w:lineRule="exact"/>
        <w:jc w:val="center"/>
        <w:rPr>
          <w:rFonts w:ascii="宋体" w:hAnsi="宋体" w:cs="宋体"/>
          <w:b/>
          <w:bCs/>
          <w:color w:val="auto"/>
          <w:kern w:val="0"/>
          <w:sz w:val="40"/>
          <w:szCs w:val="40"/>
        </w:rPr>
      </w:pPr>
    </w:p>
    <w:p>
      <w:pPr>
        <w:widowControl/>
        <w:shd w:val="clear" w:color="auto" w:fill="FFFFFF"/>
        <w:spacing w:line="500" w:lineRule="exact"/>
        <w:jc w:val="center"/>
        <w:rPr>
          <w:rFonts w:ascii="宋体" w:hAnsi="宋体" w:cs="宋体"/>
          <w:b/>
          <w:bCs/>
          <w:color w:val="auto"/>
          <w:kern w:val="0"/>
          <w:sz w:val="40"/>
          <w:szCs w:val="40"/>
        </w:rPr>
      </w:pPr>
    </w:p>
    <w:p>
      <w:pPr>
        <w:widowControl/>
        <w:shd w:val="clear" w:color="auto" w:fill="FFFFFF"/>
        <w:spacing w:line="500" w:lineRule="exact"/>
        <w:jc w:val="center"/>
        <w:rPr>
          <w:rFonts w:ascii="宋体" w:hAnsi="宋体" w:cs="宋体"/>
          <w:b/>
          <w:bCs/>
          <w:color w:val="auto"/>
          <w:kern w:val="0"/>
          <w:sz w:val="40"/>
          <w:szCs w:val="40"/>
        </w:rPr>
      </w:pPr>
    </w:p>
    <w:p>
      <w:pPr>
        <w:widowControl/>
        <w:shd w:val="clear" w:color="auto" w:fill="FFFFFF"/>
        <w:spacing w:line="500" w:lineRule="exact"/>
        <w:jc w:val="center"/>
        <w:rPr>
          <w:rFonts w:ascii="宋体" w:hAnsi="宋体" w:cs="宋体"/>
          <w:b/>
          <w:bCs/>
          <w:color w:val="auto"/>
          <w:kern w:val="0"/>
          <w:sz w:val="40"/>
          <w:szCs w:val="40"/>
        </w:rPr>
      </w:pPr>
    </w:p>
    <w:p>
      <w:pPr>
        <w:widowControl/>
        <w:shd w:val="clear" w:color="auto" w:fill="FFFFFF"/>
        <w:spacing w:line="500" w:lineRule="exact"/>
        <w:jc w:val="center"/>
        <w:rPr>
          <w:rFonts w:ascii="宋体" w:hAnsi="宋体" w:cs="宋体"/>
          <w:b/>
          <w:bCs/>
          <w:color w:val="auto"/>
          <w:kern w:val="0"/>
          <w:sz w:val="40"/>
          <w:szCs w:val="40"/>
        </w:rPr>
      </w:pPr>
      <w:r>
        <w:rPr>
          <w:rFonts w:hint="eastAsia" w:ascii="宋体" w:hAnsi="宋体" w:cs="宋体"/>
          <w:b/>
          <w:bCs/>
          <w:color w:val="auto"/>
          <w:kern w:val="0"/>
          <w:sz w:val="40"/>
          <w:szCs w:val="40"/>
        </w:rPr>
        <w:t>采购人：重庆市文物考古研究院</w:t>
      </w:r>
    </w:p>
    <w:p>
      <w:pPr>
        <w:widowControl/>
        <w:shd w:val="clear" w:color="auto" w:fill="FFFFFF"/>
        <w:spacing w:line="500" w:lineRule="exact"/>
        <w:jc w:val="center"/>
        <w:rPr>
          <w:rFonts w:ascii="宋体" w:hAnsi="宋体" w:cs="宋体"/>
          <w:b/>
          <w:bCs/>
          <w:color w:val="auto"/>
          <w:kern w:val="0"/>
          <w:sz w:val="40"/>
          <w:szCs w:val="40"/>
        </w:rPr>
      </w:pPr>
      <w:r>
        <w:rPr>
          <w:rFonts w:hint="eastAsia" w:ascii="宋体" w:hAnsi="宋体" w:cs="宋体"/>
          <w:b/>
          <w:bCs/>
          <w:color w:val="auto"/>
          <w:kern w:val="0"/>
          <w:sz w:val="40"/>
          <w:szCs w:val="40"/>
        </w:rPr>
        <w:t xml:space="preserve">        （重庆文化遗产保护中心）</w:t>
      </w: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二〇二三年十二月</w:t>
      </w: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p>
    <w:p>
      <w:pPr>
        <w:pStyle w:val="13"/>
        <w:rPr>
          <w:color w:val="auto"/>
        </w:rPr>
      </w:pPr>
    </w:p>
    <w:p>
      <w:pPr>
        <w:rPr>
          <w:color w:val="auto"/>
        </w:rPr>
      </w:pPr>
    </w:p>
    <w:p>
      <w:pPr>
        <w:widowControl/>
        <w:shd w:val="clear" w:color="auto" w:fill="FFFFFF"/>
        <w:spacing w:line="500" w:lineRule="exact"/>
        <w:jc w:val="center"/>
        <w:rPr>
          <w:rFonts w:ascii="宋体" w:hAnsi="宋体" w:cs="宋体"/>
          <w:b/>
          <w:bCs/>
          <w:color w:val="auto"/>
          <w:kern w:val="0"/>
          <w:sz w:val="32"/>
          <w:szCs w:val="32"/>
        </w:rPr>
      </w:pPr>
    </w:p>
    <w:p>
      <w:pPr>
        <w:widowControl/>
        <w:shd w:val="clear" w:color="auto" w:fill="FFFFFF"/>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询价公告</w:t>
      </w:r>
    </w:p>
    <w:p>
      <w:pPr>
        <w:pStyle w:val="14"/>
        <w:widowControl/>
        <w:numPr>
          <w:ilvl w:val="0"/>
          <w:numId w:val="1"/>
        </w:numPr>
        <w:shd w:val="clear" w:color="auto" w:fill="FFFFFF"/>
        <w:spacing w:line="500" w:lineRule="exact"/>
        <w:ind w:firstLineChars="0"/>
        <w:jc w:val="left"/>
        <w:rPr>
          <w:rFonts w:ascii="宋体" w:hAnsi="宋体" w:cs="宋体"/>
          <w:b/>
          <w:bCs/>
          <w:color w:val="auto"/>
          <w:kern w:val="0"/>
          <w:sz w:val="24"/>
          <w:szCs w:val="24"/>
        </w:rPr>
      </w:pPr>
      <w:r>
        <w:rPr>
          <w:rFonts w:hint="eastAsia" w:ascii="宋体" w:hAnsi="宋体" w:cs="宋体"/>
          <w:b/>
          <w:bCs/>
          <w:color w:val="auto"/>
          <w:kern w:val="0"/>
          <w:sz w:val="24"/>
          <w:szCs w:val="24"/>
        </w:rPr>
        <w:t>服务内容</w:t>
      </w:r>
    </w:p>
    <w:p>
      <w:pPr>
        <w:pStyle w:val="14"/>
        <w:spacing w:line="594" w:lineRule="exact"/>
        <w:ind w:left="420" w:firstLine="560"/>
        <w:rPr>
          <w:rFonts w:ascii="宋体" w:hAnsi="宋体" w:cs="宋体"/>
          <w:snapToGrid w:val="0"/>
          <w:color w:val="auto"/>
          <w:kern w:val="0"/>
          <w:szCs w:val="28"/>
        </w:rPr>
      </w:pPr>
      <w:r>
        <w:rPr>
          <w:rFonts w:hint="eastAsia" w:ascii="宋体" w:hAnsi="宋体" w:cs="宋体"/>
          <w:snapToGrid w:val="0"/>
          <w:color w:val="auto"/>
          <w:kern w:val="0"/>
          <w:szCs w:val="28"/>
        </w:rPr>
        <w:t>为配合我院空调设备改造，现将对篮球场进行拆除改造，</w:t>
      </w:r>
      <w:r>
        <w:rPr>
          <w:rFonts w:ascii="宋体" w:hAnsi="宋体" w:cs="宋体"/>
          <w:snapToGrid w:val="0"/>
          <w:color w:val="auto"/>
          <w:kern w:val="0"/>
          <w:szCs w:val="28"/>
        </w:rPr>
        <w:t>包含</w:t>
      </w:r>
      <w:r>
        <w:rPr>
          <w:rFonts w:hint="eastAsia" w:ascii="宋体" w:hAnsi="宋体" w:cs="宋体"/>
          <w:snapToGrid w:val="0"/>
          <w:color w:val="auto"/>
          <w:kern w:val="0"/>
          <w:szCs w:val="28"/>
        </w:rPr>
        <w:t>球场灯具拆除，篮球架拆除，</w:t>
      </w:r>
      <w:r>
        <w:rPr>
          <w:rFonts w:ascii="宋体" w:hAnsi="宋体" w:cs="宋体"/>
          <w:snapToGrid w:val="0"/>
          <w:color w:val="auto"/>
          <w:kern w:val="0"/>
          <w:szCs w:val="28"/>
        </w:rPr>
        <w:t>钢结构</w:t>
      </w:r>
      <w:r>
        <w:rPr>
          <w:rFonts w:hint="eastAsia" w:ascii="宋体" w:hAnsi="宋体" w:cs="宋体"/>
          <w:snapToGrid w:val="0"/>
          <w:color w:val="auto"/>
          <w:kern w:val="0"/>
          <w:szCs w:val="28"/>
        </w:rPr>
        <w:t>网架拆除162个平方，安装钢结构网架80个平方，</w:t>
      </w:r>
      <w:r>
        <w:rPr>
          <w:rFonts w:ascii="宋体" w:hAnsi="宋体" w:cs="宋体"/>
          <w:snapToGrid w:val="0"/>
          <w:color w:val="auto"/>
          <w:kern w:val="0"/>
          <w:szCs w:val="28"/>
        </w:rPr>
        <w:t>拆除</w:t>
      </w:r>
      <w:r>
        <w:rPr>
          <w:rFonts w:hint="eastAsia" w:ascii="宋体" w:hAnsi="宋体" w:cs="宋体"/>
          <w:snapToGrid w:val="0"/>
          <w:color w:val="auto"/>
          <w:kern w:val="0"/>
          <w:szCs w:val="28"/>
        </w:rPr>
        <w:t>安装铁塑网237</w:t>
      </w:r>
      <w:r>
        <w:rPr>
          <w:rFonts w:ascii="宋体" w:hAnsi="宋体" w:cs="宋体"/>
          <w:snapToGrid w:val="0"/>
          <w:color w:val="auto"/>
          <w:kern w:val="0"/>
          <w:szCs w:val="28"/>
        </w:rPr>
        <w:t>.6</w:t>
      </w:r>
      <w:r>
        <w:rPr>
          <w:rFonts w:hint="eastAsia" w:ascii="宋体" w:hAnsi="宋体" w:cs="宋体"/>
          <w:snapToGrid w:val="0"/>
          <w:color w:val="auto"/>
          <w:kern w:val="0"/>
          <w:szCs w:val="28"/>
        </w:rPr>
        <w:t>个平方，</w:t>
      </w:r>
      <w:r>
        <w:rPr>
          <w:rFonts w:ascii="宋体" w:hAnsi="宋体" w:cs="宋体"/>
          <w:snapToGrid w:val="0"/>
          <w:color w:val="auto"/>
          <w:kern w:val="0"/>
          <w:szCs w:val="28"/>
        </w:rPr>
        <w:t>钢</w:t>
      </w:r>
      <w:r>
        <w:rPr>
          <w:rFonts w:hint="eastAsia" w:ascii="宋体" w:hAnsi="宋体" w:cs="宋体"/>
          <w:snapToGrid w:val="0"/>
          <w:color w:val="auto"/>
          <w:kern w:val="0"/>
          <w:szCs w:val="28"/>
        </w:rPr>
        <w:t>结构网架刷漆67</w:t>
      </w:r>
      <w:r>
        <w:rPr>
          <w:rFonts w:ascii="宋体" w:hAnsi="宋体" w:cs="宋体"/>
          <w:snapToGrid w:val="0"/>
          <w:color w:val="auto"/>
          <w:kern w:val="0"/>
          <w:szCs w:val="28"/>
        </w:rPr>
        <w:t>.5</w:t>
      </w:r>
      <w:r>
        <w:rPr>
          <w:rFonts w:hint="eastAsia" w:ascii="宋体" w:hAnsi="宋体" w:cs="宋体"/>
          <w:snapToGrid w:val="0"/>
          <w:color w:val="auto"/>
          <w:kern w:val="0"/>
          <w:szCs w:val="28"/>
        </w:rPr>
        <w:t>个平方。</w:t>
      </w:r>
    </w:p>
    <w:p>
      <w:pPr>
        <w:pStyle w:val="14"/>
        <w:spacing w:line="594" w:lineRule="exact"/>
        <w:ind w:firstLine="480"/>
        <w:rPr>
          <w:rFonts w:ascii="宋体" w:hAnsi="宋体" w:cs="宋体"/>
          <w:b/>
          <w:bCs/>
          <w:color w:val="auto"/>
          <w:kern w:val="0"/>
          <w:sz w:val="24"/>
          <w:szCs w:val="24"/>
        </w:rPr>
      </w:pPr>
      <w:r>
        <w:rPr>
          <w:rFonts w:hint="eastAsia" w:ascii="宋体" w:hAnsi="宋体" w:cs="宋体"/>
          <w:color w:val="auto"/>
          <w:kern w:val="0"/>
          <w:sz w:val="24"/>
          <w:szCs w:val="24"/>
        </w:rPr>
        <w:t>二、</w:t>
      </w:r>
      <w:r>
        <w:rPr>
          <w:rFonts w:hint="eastAsia" w:ascii="宋体" w:hAnsi="宋体" w:cs="宋体"/>
          <w:b/>
          <w:bCs/>
          <w:color w:val="auto"/>
          <w:kern w:val="0"/>
          <w:sz w:val="24"/>
          <w:szCs w:val="24"/>
        </w:rPr>
        <w:t>采购最高限价：</w:t>
      </w:r>
    </w:p>
    <w:p>
      <w:pPr>
        <w:pStyle w:val="14"/>
        <w:spacing w:line="594" w:lineRule="exact"/>
        <w:ind w:left="420" w:firstLine="480"/>
        <w:rPr>
          <w:rFonts w:ascii="宋体" w:hAnsi="宋体" w:cs="宋体"/>
          <w:color w:val="auto"/>
          <w:kern w:val="0"/>
          <w:sz w:val="24"/>
          <w:szCs w:val="24"/>
        </w:rPr>
      </w:pPr>
      <w:r>
        <w:rPr>
          <w:rFonts w:hint="eastAsia" w:ascii="宋体" w:hAnsi="宋体" w:cs="宋体"/>
          <w:color w:val="auto"/>
          <w:kern w:val="0"/>
          <w:sz w:val="24"/>
          <w:szCs w:val="24"/>
        </w:rPr>
        <w:t>人民币</w:t>
      </w:r>
      <w:r>
        <w:rPr>
          <w:rFonts w:ascii="方正仿宋_GBK" w:hAnsi="方正仿宋_GBK" w:eastAsia="方正仿宋_GBK" w:cs="方正仿宋_GBK"/>
          <w:color w:val="auto"/>
          <w:szCs w:val="28"/>
        </w:rPr>
        <w:t>8720</w:t>
      </w:r>
      <w:r>
        <w:rPr>
          <w:rFonts w:hint="eastAsia" w:ascii="宋体" w:hAnsi="宋体" w:cs="宋体"/>
          <w:color w:val="auto"/>
          <w:kern w:val="0"/>
          <w:sz w:val="24"/>
          <w:szCs w:val="24"/>
        </w:rPr>
        <w:t>元，大写：捌仟柒佰贰拾元整。</w:t>
      </w:r>
    </w:p>
    <w:p>
      <w:pPr>
        <w:widowControl/>
        <w:shd w:val="clear" w:color="auto" w:fill="FFFFFF"/>
        <w:spacing w:line="500" w:lineRule="exact"/>
        <w:ind w:firstLine="482" w:firstLineChars="200"/>
        <w:jc w:val="left"/>
        <w:rPr>
          <w:rFonts w:ascii="宋体" w:hAnsi="宋体" w:cs="宋体"/>
          <w:b/>
          <w:bCs/>
          <w:color w:val="auto"/>
          <w:kern w:val="0"/>
          <w:sz w:val="24"/>
          <w:szCs w:val="24"/>
        </w:rPr>
      </w:pPr>
      <w:r>
        <w:rPr>
          <w:rFonts w:hint="eastAsia" w:ascii="宋体" w:hAnsi="宋体" w:cs="宋体"/>
          <w:b/>
          <w:bCs/>
          <w:color w:val="auto"/>
          <w:kern w:val="0"/>
          <w:sz w:val="24"/>
          <w:szCs w:val="24"/>
        </w:rPr>
        <w:t>三、技术要求</w:t>
      </w:r>
    </w:p>
    <w:p>
      <w:pPr>
        <w:pStyle w:val="14"/>
        <w:spacing w:line="594" w:lineRule="exact"/>
        <w:ind w:left="420" w:firstLine="480"/>
        <w:rPr>
          <w:rFonts w:ascii="宋体" w:hAnsi="宋体" w:cs="宋体"/>
          <w:color w:val="auto"/>
          <w:kern w:val="0"/>
          <w:sz w:val="24"/>
          <w:szCs w:val="24"/>
        </w:rPr>
      </w:pPr>
      <w:r>
        <w:rPr>
          <w:rFonts w:hint="eastAsia" w:ascii="宋体" w:hAnsi="宋体" w:cs="宋体"/>
          <w:color w:val="auto"/>
          <w:kern w:val="0"/>
          <w:sz w:val="24"/>
          <w:szCs w:val="24"/>
        </w:rPr>
        <w:t>根据国家相关规定执行。</w:t>
      </w:r>
    </w:p>
    <w:p>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四、供应商资格要求</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1.具有独立承担民事责任能力；</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2.具有良好商业信誉；</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3.具有履行合同所必需的设备和专业技术能力；</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4.有依法缴纳税收和社会保障资金的良好记录；</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5.参与政府采购活动前三年，在经营过程中无重大无法记录；</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6.法律、行政法规规定的其它条件。</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7.特定资格条件：无</w:t>
      </w:r>
    </w:p>
    <w:p>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五、采购服务约定</w:t>
      </w:r>
    </w:p>
    <w:p>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1.服务周期</w:t>
      </w:r>
    </w:p>
    <w:p>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合同签订后</w:t>
      </w:r>
      <w:r>
        <w:rPr>
          <w:rFonts w:ascii="宋体" w:hAnsi="宋体" w:cs="宋体"/>
          <w:color w:val="auto"/>
          <w:sz w:val="24"/>
          <w:szCs w:val="24"/>
        </w:rPr>
        <w:t>10</w:t>
      </w:r>
      <w:r>
        <w:rPr>
          <w:rFonts w:hint="eastAsia" w:ascii="宋体" w:hAnsi="宋体" w:cs="宋体"/>
          <w:color w:val="auto"/>
          <w:sz w:val="24"/>
          <w:szCs w:val="24"/>
        </w:rPr>
        <w:t>天完成全部工作并通过甲方验收。</w:t>
      </w:r>
    </w:p>
    <w:p>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2.服务地点</w:t>
      </w:r>
    </w:p>
    <w:p>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服务地点：</w:t>
      </w:r>
      <w:r>
        <w:rPr>
          <w:rFonts w:hint="eastAsia" w:ascii="宋体" w:hAnsi="宋体" w:cs="宋体"/>
          <w:color w:val="auto"/>
          <w:sz w:val="24"/>
          <w:szCs w:val="24"/>
        </w:rPr>
        <w:t>我院</w:t>
      </w:r>
      <w:r>
        <w:rPr>
          <w:rFonts w:hint="eastAsia" w:ascii="宋体" w:hAnsi="宋体" w:cs="宋体"/>
          <w:color w:val="auto"/>
          <w:kern w:val="0"/>
          <w:sz w:val="24"/>
          <w:szCs w:val="24"/>
        </w:rPr>
        <w:t>指定地点。</w:t>
      </w:r>
    </w:p>
    <w:p>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六、报价要求及成交原则</w:t>
      </w:r>
    </w:p>
    <w:p>
      <w:pPr>
        <w:widowControl/>
        <w:shd w:val="clear" w:color="auto" w:fill="FFFFFF"/>
        <w:spacing w:line="500" w:lineRule="exact"/>
        <w:ind w:left="238" w:leftChars="85" w:firstLine="240" w:firstLineChars="100"/>
        <w:jc w:val="left"/>
        <w:rPr>
          <w:rFonts w:ascii="宋体" w:hAnsi="宋体" w:cs="宋体"/>
          <w:color w:val="auto"/>
          <w:kern w:val="0"/>
          <w:sz w:val="24"/>
          <w:szCs w:val="24"/>
        </w:rPr>
      </w:pPr>
      <w:r>
        <w:rPr>
          <w:rFonts w:hint="eastAsia" w:ascii="宋体" w:hAnsi="宋体" w:cs="宋体"/>
          <w:color w:val="auto"/>
          <w:kern w:val="0"/>
          <w:sz w:val="24"/>
          <w:szCs w:val="24"/>
        </w:rPr>
        <w:t>1.报价要求：</w:t>
      </w:r>
    </w:p>
    <w:p>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本次报价须为人民币报价，包含服务费、工作人员工资、交通运输、后勤用品、技材、不可预见、安全措施、税费、运杂费、保险费、验收、等所有费用。因成交供应商自身原因造成漏报、少报皆由其自行承担责任，</w:t>
      </w:r>
      <w:r>
        <w:rPr>
          <w:rFonts w:hint="eastAsia" w:ascii="宋体" w:hAnsi="宋体" w:cs="宋体"/>
          <w:color w:val="auto"/>
          <w:sz w:val="24"/>
          <w:szCs w:val="24"/>
        </w:rPr>
        <w:t>我院</w:t>
      </w:r>
      <w:r>
        <w:rPr>
          <w:rFonts w:hint="eastAsia" w:ascii="宋体" w:hAnsi="宋体" w:cs="宋体"/>
          <w:color w:val="auto"/>
          <w:kern w:val="0"/>
          <w:sz w:val="24"/>
          <w:szCs w:val="24"/>
        </w:rPr>
        <w:t>不再补偿。</w:t>
      </w:r>
    </w:p>
    <w:p>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2.成交原则</w:t>
      </w:r>
    </w:p>
    <w:p>
      <w:pPr>
        <w:widowControl/>
        <w:shd w:val="clear" w:color="auto" w:fill="FFFFFF"/>
        <w:spacing w:line="500" w:lineRule="exact"/>
        <w:ind w:firstLine="480" w:firstLineChars="200"/>
        <w:jc w:val="left"/>
        <w:rPr>
          <w:rFonts w:ascii="宋体" w:hAnsi="宋体" w:cs="宋体"/>
          <w:color w:val="auto"/>
        </w:rPr>
      </w:pPr>
      <w:r>
        <w:rPr>
          <w:rFonts w:hint="eastAsia" w:ascii="宋体" w:hAnsi="宋体" w:cs="宋体"/>
          <w:color w:val="auto"/>
          <w:sz w:val="24"/>
          <w:szCs w:val="24"/>
        </w:rPr>
        <w:t>在符合本次采购要求、质量和服务的前提下，按最低价法确定成交供应商。</w:t>
      </w:r>
    </w:p>
    <w:p>
      <w:pPr>
        <w:pStyle w:val="4"/>
        <w:ind w:firstLine="482" w:firstLineChars="200"/>
        <w:rPr>
          <w:rFonts w:ascii="宋体" w:hAnsi="宋体" w:cs="宋体"/>
          <w:b/>
          <w:bCs/>
          <w:color w:val="auto"/>
          <w:sz w:val="24"/>
          <w:szCs w:val="24"/>
        </w:rPr>
      </w:pPr>
      <w:r>
        <w:rPr>
          <w:rFonts w:hint="eastAsia" w:ascii="宋体" w:hAnsi="宋体" w:cs="宋体"/>
          <w:b/>
          <w:bCs/>
          <w:color w:val="auto"/>
          <w:sz w:val="24"/>
          <w:szCs w:val="24"/>
        </w:rPr>
        <w:t>七、提交报价文件的份数和签署</w:t>
      </w:r>
    </w:p>
    <w:p>
      <w:pPr>
        <w:pStyle w:val="4"/>
        <w:ind w:left="238" w:leftChars="85" w:firstLine="480" w:firstLineChars="200"/>
        <w:rPr>
          <w:rFonts w:ascii="宋体" w:hAnsi="宋体" w:cs="宋体"/>
          <w:color w:val="auto"/>
          <w:sz w:val="24"/>
          <w:szCs w:val="24"/>
        </w:rPr>
      </w:pPr>
      <w:r>
        <w:rPr>
          <w:rFonts w:hint="eastAsia" w:ascii="宋体" w:hAnsi="宋体" w:cs="宋体"/>
          <w:color w:val="auto"/>
          <w:sz w:val="24"/>
          <w:szCs w:val="24"/>
        </w:rPr>
        <w:t>1.报价文件一式一份。</w:t>
      </w:r>
    </w:p>
    <w:p>
      <w:pPr>
        <w:pStyle w:val="4"/>
        <w:ind w:left="238" w:leftChars="85" w:firstLine="480" w:firstLineChars="200"/>
        <w:rPr>
          <w:rFonts w:ascii="宋体" w:hAnsi="宋体" w:cs="宋体"/>
          <w:color w:val="auto"/>
          <w:sz w:val="24"/>
          <w:szCs w:val="24"/>
        </w:rPr>
      </w:pPr>
      <w:r>
        <w:rPr>
          <w:rFonts w:hint="eastAsia" w:ascii="宋体" w:hAnsi="宋体" w:cs="宋体"/>
          <w:color w:val="auto"/>
          <w:sz w:val="24"/>
          <w:szCs w:val="24"/>
        </w:rPr>
        <w:t>2.在报价文件中规定签署、盖章的地方必须按其规定签署、盖章。否则视为无效报价。</w:t>
      </w:r>
    </w:p>
    <w:p>
      <w:pPr>
        <w:widowControl/>
        <w:spacing w:line="500" w:lineRule="exact"/>
        <w:ind w:firstLine="602" w:firstLineChars="250"/>
        <w:jc w:val="left"/>
        <w:rPr>
          <w:rFonts w:ascii="宋体" w:hAnsi="宋体" w:cs="宋体"/>
          <w:b/>
          <w:color w:val="auto"/>
          <w:kern w:val="0"/>
          <w:sz w:val="24"/>
          <w:szCs w:val="24"/>
        </w:rPr>
      </w:pPr>
      <w:r>
        <w:rPr>
          <w:rFonts w:hint="eastAsia" w:ascii="宋体" w:hAnsi="宋体" w:cs="宋体"/>
          <w:b/>
          <w:color w:val="auto"/>
          <w:kern w:val="0"/>
          <w:sz w:val="24"/>
          <w:szCs w:val="24"/>
        </w:rPr>
        <w:t>八、付款方式：</w:t>
      </w:r>
    </w:p>
    <w:p>
      <w:pPr>
        <w:widowControl/>
        <w:spacing w:line="500" w:lineRule="exact"/>
        <w:ind w:firstLine="480" w:firstLineChars="200"/>
        <w:jc w:val="left"/>
        <w:rPr>
          <w:rFonts w:ascii="宋体" w:hAnsi="宋体" w:cs="宋体"/>
          <w:color w:val="auto"/>
          <w:sz w:val="24"/>
          <w:szCs w:val="24"/>
        </w:rPr>
      </w:pPr>
      <w:r>
        <w:rPr>
          <w:rFonts w:hint="eastAsia" w:ascii="宋体" w:hAnsi="宋体" w:cs="宋体"/>
          <w:color w:val="auto"/>
          <w:sz w:val="24"/>
          <w:szCs w:val="24"/>
        </w:rPr>
        <w:t>乙方完成全部工作并通过甲方验收后10个工作日内甲方支付合同金额的100%。</w:t>
      </w:r>
    </w:p>
    <w:p>
      <w:pPr>
        <w:widowControl/>
        <w:spacing w:line="500" w:lineRule="exact"/>
        <w:ind w:firstLine="480" w:firstLineChars="200"/>
        <w:jc w:val="left"/>
        <w:rPr>
          <w:rFonts w:ascii="宋体" w:hAnsi="宋体" w:cs="宋体"/>
          <w:color w:val="auto"/>
          <w:sz w:val="24"/>
          <w:szCs w:val="24"/>
        </w:rPr>
      </w:pPr>
      <w:r>
        <w:rPr>
          <w:rFonts w:hint="eastAsia" w:ascii="宋体" w:hAnsi="宋体" w:cs="宋体"/>
          <w:color w:val="auto"/>
          <w:sz w:val="24"/>
          <w:szCs w:val="24"/>
        </w:rPr>
        <w:t>成交供应商应在我院支付经费之前提供有效的票据，且成交供应商严格按照我院要求和格式提交相关资料，否则我院有权拒绝支付相关费用。</w:t>
      </w:r>
    </w:p>
    <w:p>
      <w:pPr>
        <w:widowControl/>
        <w:shd w:val="clear" w:color="auto" w:fill="FFFFFF"/>
        <w:spacing w:line="500" w:lineRule="exact"/>
        <w:ind w:firstLine="602" w:firstLineChars="250"/>
        <w:jc w:val="left"/>
        <w:rPr>
          <w:rFonts w:ascii="宋体" w:hAnsi="宋体" w:cs="宋体"/>
          <w:b/>
          <w:color w:val="auto"/>
          <w:kern w:val="0"/>
          <w:sz w:val="24"/>
          <w:szCs w:val="24"/>
        </w:rPr>
      </w:pPr>
      <w:r>
        <w:rPr>
          <w:rFonts w:hint="eastAsia" w:ascii="宋体" w:hAnsi="宋体" w:cs="宋体"/>
          <w:b/>
          <w:color w:val="auto"/>
          <w:kern w:val="0"/>
          <w:sz w:val="24"/>
          <w:szCs w:val="24"/>
        </w:rPr>
        <w:t>九、报价要求</w:t>
      </w:r>
    </w:p>
    <w:p>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报价文件请于2023年</w:t>
      </w:r>
      <w:r>
        <w:rPr>
          <w:rFonts w:hint="eastAsia" w:ascii="宋体" w:hAnsi="宋体" w:cs="宋体"/>
          <w:color w:val="auto"/>
          <w:sz w:val="24"/>
          <w:szCs w:val="24"/>
          <w:lang w:val="en-US" w:eastAsia="zh-CN"/>
        </w:rPr>
        <w:t>12</w:t>
      </w:r>
      <w:r>
        <w:rPr>
          <w:rFonts w:hint="eastAsia" w:ascii="宋体" w:hAnsi="宋体" w:cs="宋体"/>
          <w:color w:val="auto"/>
          <w:sz w:val="24"/>
          <w:szCs w:val="24"/>
        </w:rPr>
        <w:t>月</w:t>
      </w:r>
      <w:r>
        <w:rPr>
          <w:rFonts w:hint="eastAsia" w:ascii="宋体" w:hAnsi="宋体" w:cs="宋体"/>
          <w:color w:val="auto"/>
          <w:sz w:val="24"/>
          <w:szCs w:val="24"/>
          <w:lang w:val="en-US" w:eastAsia="zh-CN"/>
        </w:rPr>
        <w:t>22</w:t>
      </w:r>
      <w:bookmarkStart w:id="0" w:name="_GoBack"/>
      <w:bookmarkEnd w:id="0"/>
      <w:r>
        <w:rPr>
          <w:rFonts w:hint="eastAsia" w:ascii="宋体" w:hAnsi="宋体" w:cs="宋体"/>
          <w:color w:val="auto"/>
          <w:sz w:val="24"/>
          <w:szCs w:val="24"/>
        </w:rPr>
        <w:t>日上午12：00时前以快递送达方式或当面递交，凡超出上述时限送达的报价文件均拒绝接受并视为贵单位放弃参与本项目报价。报价统一采用本《询价文件》附件报价函，否则视为无效报价。</w:t>
      </w:r>
    </w:p>
    <w:p>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参与本项目询价的供应商不足3家的，则本项目重新开展询价。</w:t>
      </w:r>
    </w:p>
    <w:p>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联系人：陈老师</w:t>
      </w:r>
    </w:p>
    <w:p>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联系电话：023-63524124</w:t>
      </w:r>
    </w:p>
    <w:p>
      <w:pPr>
        <w:widowControl/>
        <w:spacing w:line="500" w:lineRule="exact"/>
        <w:ind w:firstLine="600" w:firstLineChars="250"/>
        <w:jc w:val="left"/>
        <w:rPr>
          <w:rFonts w:ascii="宋体" w:hAnsi="宋体" w:cs="宋体"/>
          <w:color w:val="auto"/>
          <w:kern w:val="0"/>
          <w:sz w:val="24"/>
          <w:szCs w:val="24"/>
        </w:rPr>
      </w:pPr>
      <w:r>
        <w:rPr>
          <w:rFonts w:hint="eastAsia" w:ascii="宋体" w:hAnsi="宋体" w:cs="宋体"/>
          <w:color w:val="auto"/>
          <w:sz w:val="24"/>
          <w:szCs w:val="24"/>
        </w:rPr>
        <w:t>邮寄地址：重庆市渝中区枇杷山正街72号重庆市文物考古研究院</w:t>
      </w:r>
    </w:p>
    <w:p>
      <w:pPr>
        <w:pStyle w:val="2"/>
        <w:spacing w:before="0" w:after="0" w:line="440" w:lineRule="exact"/>
        <w:ind w:firstLine="482"/>
        <w:rPr>
          <w:rFonts w:ascii="宋体" w:hAnsi="宋体" w:eastAsia="宋体" w:cs="宋体"/>
          <w:color w:val="auto"/>
          <w:sz w:val="24"/>
          <w:szCs w:val="24"/>
        </w:rPr>
      </w:pPr>
      <w:r>
        <w:rPr>
          <w:rFonts w:hint="eastAsia" w:ascii="宋体" w:hAnsi="宋体" w:eastAsia="宋体" w:cs="宋体"/>
          <w:color w:val="auto"/>
          <w:sz w:val="24"/>
          <w:szCs w:val="24"/>
        </w:rPr>
        <w:t>十、其他</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1.供应商向我院递交报价文件视为接受询价文件上述条款，并承诺工作成果必须达到上述条款的要求。</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2.供应商须自行承诺其提供的响应文件中所有证明材料真实有效，不存在弄虚作假情形。</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5.凡有意参加询价的供应商，请于公告发布之日起至报名截止时间之前，在重庆市文物考古研究院官网（www.cqkaogu.com）上下载查看本项目询价文件以及变更公告等询价前公布的所有项目资料，无论供应商下载查看与否，均视为已知晓所有询价实质性要求内容。</w:t>
      </w:r>
    </w:p>
    <w:p>
      <w:pPr>
        <w:snapToGrid w:val="0"/>
        <w:spacing w:line="360" w:lineRule="auto"/>
        <w:ind w:firstLine="360" w:firstLineChars="150"/>
        <w:rPr>
          <w:rFonts w:ascii="宋体" w:hAnsi="宋体" w:cs="宋体"/>
          <w:color w:val="auto"/>
          <w:sz w:val="24"/>
          <w:szCs w:val="24"/>
        </w:rPr>
      </w:pPr>
      <w:r>
        <w:rPr>
          <w:rFonts w:hint="eastAsia" w:cs="宋体"/>
          <w:color w:val="auto"/>
          <w:sz w:val="24"/>
          <w:szCs w:val="24"/>
        </w:rPr>
        <w:t>6.</w:t>
      </w:r>
      <w:r>
        <w:rPr>
          <w:rFonts w:hint="eastAsia" w:ascii="宋体" w:hAnsi="宋体" w:cs="宋体"/>
          <w:color w:val="auto"/>
          <w:sz w:val="24"/>
          <w:szCs w:val="24"/>
        </w:rPr>
        <w:t>单位负责人为同一人或者存在直接控股、管理关系的不同供应商，不得同时参与此次询价。</w:t>
      </w:r>
    </w:p>
    <w:p>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7.本项目不接受联合体参与评审。</w:t>
      </w:r>
    </w:p>
    <w:p>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8.不允许分包、转包。</w:t>
      </w:r>
    </w:p>
    <w:p>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价。</w:t>
      </w:r>
    </w:p>
    <w:p>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10.其他未尽事宜由供需双方在采购合同中详细约定。</w:t>
      </w:r>
    </w:p>
    <w:p>
      <w:pPr>
        <w:rPr>
          <w:color w:val="auto"/>
        </w:rPr>
      </w:pPr>
    </w:p>
    <w:p>
      <w:pPr>
        <w:pStyle w:val="12"/>
        <w:rPr>
          <w:color w:val="auto"/>
        </w:rPr>
      </w:pPr>
    </w:p>
    <w:p>
      <w:pPr>
        <w:pStyle w:val="12"/>
        <w:rPr>
          <w:color w:val="auto"/>
        </w:rPr>
      </w:pPr>
    </w:p>
    <w:p>
      <w:pPr>
        <w:pStyle w:val="12"/>
        <w:rPr>
          <w:color w:val="auto"/>
        </w:rPr>
      </w:pPr>
    </w:p>
    <w:p>
      <w:pPr>
        <w:pStyle w:val="12"/>
        <w:rPr>
          <w:color w:val="auto"/>
        </w:rPr>
      </w:pPr>
    </w:p>
    <w:p>
      <w:pPr>
        <w:pStyle w:val="12"/>
        <w:rPr>
          <w:color w:val="auto"/>
        </w:rPr>
      </w:pPr>
    </w:p>
    <w:p>
      <w:pPr>
        <w:pStyle w:val="12"/>
        <w:rPr>
          <w:color w:val="auto"/>
        </w:rPr>
      </w:pPr>
    </w:p>
    <w:p>
      <w:pPr>
        <w:pStyle w:val="12"/>
        <w:ind w:firstLine="0" w:firstLineChars="0"/>
        <w:rPr>
          <w:color w:val="auto"/>
        </w:rPr>
      </w:pPr>
    </w:p>
    <w:p>
      <w:pPr>
        <w:rPr>
          <w:color w:val="auto"/>
        </w:rPr>
      </w:pPr>
      <w:r>
        <w:rPr>
          <w:rFonts w:hint="eastAsia"/>
          <w:color w:val="auto"/>
        </w:rPr>
        <w:t>附件</w:t>
      </w:r>
    </w:p>
    <w:p>
      <w:pPr>
        <w:pStyle w:val="5"/>
        <w:rPr>
          <w:color w:val="auto"/>
        </w:rPr>
      </w:pPr>
    </w:p>
    <w:p>
      <w:pPr>
        <w:spacing w:line="400" w:lineRule="exact"/>
        <w:rPr>
          <w:rFonts w:ascii="宋体" w:hAnsi="宋体" w:cs="宋体"/>
          <w:b/>
          <w:bCs/>
          <w:color w:val="auto"/>
          <w:sz w:val="24"/>
          <w:szCs w:val="24"/>
        </w:rPr>
      </w:pPr>
    </w:p>
    <w:p>
      <w:pPr>
        <w:spacing w:line="400" w:lineRule="exact"/>
        <w:ind w:firstLine="482" w:firstLineChars="200"/>
        <w:rPr>
          <w:rFonts w:ascii="宋体" w:hAnsi="宋体" w:cs="宋体"/>
          <w:b/>
          <w:bCs/>
          <w:color w:val="auto"/>
          <w:sz w:val="24"/>
          <w:szCs w:val="24"/>
        </w:rPr>
      </w:pPr>
    </w:p>
    <w:p>
      <w:pPr>
        <w:tabs>
          <w:tab w:val="left" w:pos="6300"/>
        </w:tabs>
        <w:snapToGrid w:val="0"/>
        <w:spacing w:line="360" w:lineRule="auto"/>
        <w:jc w:val="center"/>
        <w:rPr>
          <w:rFonts w:ascii="宋体" w:hAnsi="宋体" w:cs="宋体"/>
          <w:b/>
          <w:color w:val="auto"/>
          <w:szCs w:val="28"/>
        </w:rPr>
      </w:pPr>
      <w:r>
        <w:rPr>
          <w:rFonts w:hint="eastAsia" w:ascii="宋体" w:hAnsi="宋体" w:cs="宋体"/>
          <w:b/>
          <w:color w:val="auto"/>
          <w:szCs w:val="28"/>
        </w:rPr>
        <w:t>报价函</w:t>
      </w:r>
    </w:p>
    <w:p>
      <w:pPr>
        <w:tabs>
          <w:tab w:val="left" w:pos="6300"/>
        </w:tabs>
        <w:snapToGrid w:val="0"/>
        <w:spacing w:line="360" w:lineRule="auto"/>
        <w:rPr>
          <w:rFonts w:ascii="宋体" w:hAnsi="宋体" w:cs="宋体"/>
          <w:color w:val="auto"/>
          <w:sz w:val="24"/>
          <w:szCs w:val="24"/>
        </w:rPr>
      </w:pPr>
      <w:r>
        <w:rPr>
          <w:rFonts w:hint="eastAsia" w:ascii="宋体" w:hAnsi="宋体" w:cs="宋体"/>
          <w:color w:val="auto"/>
          <w:sz w:val="24"/>
          <w:szCs w:val="24"/>
          <w:u w:val="single"/>
        </w:rPr>
        <w:t>（采购人名称）</w:t>
      </w:r>
      <w:r>
        <w:rPr>
          <w:rFonts w:hint="eastAsia" w:ascii="宋体" w:hAnsi="宋体" w:cs="宋体"/>
          <w:color w:val="auto"/>
          <w:sz w:val="24"/>
          <w:szCs w:val="24"/>
        </w:rPr>
        <w:t>：</w:t>
      </w:r>
    </w:p>
    <w:p>
      <w:pPr>
        <w:tabs>
          <w:tab w:val="left" w:pos="6300"/>
        </w:tabs>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我方收到</w:t>
      </w:r>
      <w:r>
        <w:rPr>
          <w:rFonts w:hint="eastAsia" w:ascii="宋体" w:hAnsi="宋体" w:cs="宋体"/>
          <w:color w:val="auto"/>
          <w:sz w:val="24"/>
          <w:szCs w:val="24"/>
          <w:u w:val="single"/>
        </w:rPr>
        <w:t xml:space="preserve">                   </w:t>
      </w:r>
      <w:r>
        <w:rPr>
          <w:rFonts w:hint="eastAsia" w:ascii="宋体" w:hAnsi="宋体" w:cs="宋体"/>
          <w:color w:val="auto"/>
          <w:sz w:val="24"/>
          <w:szCs w:val="24"/>
        </w:rPr>
        <w:t>（询价项目名称）的询价文件，经详细研究，决定参加该询价项目的报价。</w:t>
      </w:r>
    </w:p>
    <w:p>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1.愿意按照询价文件中的一切要求，提供本项目的服务，最终报价为人民币</w:t>
      </w:r>
      <w:r>
        <w:rPr>
          <w:rFonts w:hint="eastAsia" w:ascii="宋体" w:hAnsi="宋体" w:cs="宋体"/>
          <w:color w:val="auto"/>
          <w:sz w:val="24"/>
          <w:szCs w:val="24"/>
          <w:u w:val="single"/>
        </w:rPr>
        <w:t xml:space="preserve">  ，大写：</w:t>
      </w:r>
      <w:r>
        <w:rPr>
          <w:rFonts w:hint="eastAsia" w:ascii="宋体" w:hAnsi="宋体" w:cs="宋体"/>
          <w:color w:val="auto"/>
          <w:sz w:val="24"/>
          <w:szCs w:val="24"/>
        </w:rPr>
        <w:t>。</w:t>
      </w:r>
    </w:p>
    <w:p>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2.我方完全理解和接受贵方询价文件的一切规定和要求及评审办法。</w:t>
      </w:r>
    </w:p>
    <w:p>
      <w:pPr>
        <w:pStyle w:val="5"/>
        <w:ind w:firstLine="240" w:firstLineChars="100"/>
        <w:rPr>
          <w:rFonts w:eastAsia="宋体"/>
          <w:color w:val="auto"/>
        </w:rPr>
      </w:pPr>
      <w:r>
        <w:rPr>
          <w:rFonts w:hint="eastAsia" w:eastAsia="宋体" w:cs="宋体"/>
          <w:color w:val="auto"/>
          <w:szCs w:val="24"/>
        </w:rPr>
        <w:t>3.我方承诺完全符合本《询价文件》供应商资格要求及其他要求，并</w:t>
      </w:r>
      <w:r>
        <w:rPr>
          <w:rFonts w:hint="eastAsia" w:eastAsia="宋体" w:cs="宋体"/>
          <w:color w:val="auto"/>
        </w:rPr>
        <w:t>对本报价函承诺负全部法律责任。</w:t>
      </w:r>
    </w:p>
    <w:p>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4.在整个询价过程中，我方若有违规行为，接受按照《中华人民共和国政府采购法》和《询价文件》之规定给予惩罚。</w:t>
      </w:r>
    </w:p>
    <w:p>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5.我方若成为成交供应商，将按照报价结果签订合同，并且严格履行合同义务。本报价函将成为合同不可分割的一部分，与合同具有同等的法律效力。</w:t>
      </w:r>
    </w:p>
    <w:p>
      <w:pPr>
        <w:tabs>
          <w:tab w:val="left" w:pos="6300"/>
        </w:tabs>
        <w:snapToGrid w:val="0"/>
        <w:spacing w:line="360" w:lineRule="auto"/>
        <w:ind w:firstLine="240" w:firstLineChars="100"/>
        <w:rPr>
          <w:rFonts w:ascii="宋体" w:hAnsi="宋体" w:cs="宋体"/>
          <w:color w:val="auto"/>
          <w:sz w:val="24"/>
          <w:szCs w:val="24"/>
        </w:rPr>
      </w:pPr>
    </w:p>
    <w:p>
      <w:pPr>
        <w:tabs>
          <w:tab w:val="left" w:pos="6300"/>
        </w:tabs>
        <w:snapToGrid w:val="0"/>
        <w:spacing w:line="360" w:lineRule="auto"/>
        <w:ind w:firstLine="570"/>
        <w:rPr>
          <w:rFonts w:ascii="宋体" w:hAnsi="宋体" w:cs="宋体"/>
          <w:color w:val="auto"/>
          <w:sz w:val="24"/>
          <w:szCs w:val="24"/>
        </w:rPr>
      </w:pPr>
    </w:p>
    <w:p>
      <w:pPr>
        <w:tabs>
          <w:tab w:val="left" w:pos="6300"/>
        </w:tabs>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供应商（公章）签署：</w:t>
      </w:r>
    </w:p>
    <w:p>
      <w:pPr>
        <w:tabs>
          <w:tab w:val="left" w:pos="6300"/>
        </w:tabs>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法定代表人或授权代理人(签字)：</w:t>
      </w:r>
    </w:p>
    <w:p>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 xml:space="preserve">地址：  </w:t>
      </w:r>
    </w:p>
    <w:p>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电话：                           传真：</w:t>
      </w:r>
    </w:p>
    <w:p>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网址：                           邮编：</w:t>
      </w:r>
    </w:p>
    <w:p>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联系人：</w:t>
      </w:r>
    </w:p>
    <w:p>
      <w:pPr>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 xml:space="preserve">                               年   月   日</w:t>
      </w:r>
    </w:p>
    <w:p>
      <w:pPr>
        <w:rPr>
          <w:color w:val="auto"/>
        </w:rPr>
      </w:pPr>
    </w:p>
    <w:sectPr>
      <w:pgSz w:w="11906" w:h="16838"/>
      <w:pgMar w:top="1928" w:right="1446" w:bottom="1644" w:left="144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BE566B"/>
    <w:multiLevelType w:val="multilevel"/>
    <w:tmpl w:val="3ABE566B"/>
    <w:lvl w:ilvl="0" w:tentative="0">
      <w:start w:val="1"/>
      <w:numFmt w:val="japaneseCounting"/>
      <w:lvlText w:val="%1、"/>
      <w:lvlJc w:val="left"/>
      <w:pPr>
        <w:ind w:left="992" w:hanging="51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VjNWI3NDVkMWFmZDEwZDc1ZmM4MzZlZTgwMTQ0NTkifQ=="/>
  </w:docVars>
  <w:rsids>
    <w:rsidRoot w:val="005A1D36"/>
    <w:rsid w:val="00536462"/>
    <w:rsid w:val="005A1D36"/>
    <w:rsid w:val="00BE51FC"/>
    <w:rsid w:val="16FC64CC"/>
    <w:rsid w:val="60CF4C85"/>
    <w:rsid w:val="72BF69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szCs w:val="20"/>
      <w:lang w:val="en-US" w:eastAsia="zh-CN" w:bidi="ar-SA"/>
    </w:rPr>
  </w:style>
  <w:style w:type="paragraph" w:styleId="2">
    <w:name w:val="heading 2"/>
    <w:basedOn w:val="1"/>
    <w:next w:val="1"/>
    <w:link w:val="8"/>
    <w:qFormat/>
    <w:uiPriority w:val="0"/>
    <w:pPr>
      <w:keepNext/>
      <w:keepLines/>
      <w:spacing w:before="260" w:after="260" w:line="413" w:lineRule="auto"/>
      <w:outlineLvl w:val="1"/>
    </w:pPr>
    <w:rPr>
      <w:rFonts w:ascii="Arial" w:hAnsi="Arial" w:eastAsia="黑体"/>
      <w:b/>
      <w:sz w:val="32"/>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Body Text"/>
    <w:basedOn w:val="1"/>
    <w:link w:val="10"/>
    <w:autoRedefine/>
    <w:semiHidden/>
    <w:unhideWhenUsed/>
    <w:qFormat/>
    <w:uiPriority w:val="99"/>
    <w:pPr>
      <w:spacing w:after="120"/>
    </w:pPr>
  </w:style>
  <w:style w:type="paragraph" w:styleId="4">
    <w:name w:val="Body Text Indent 2"/>
    <w:basedOn w:val="1"/>
    <w:link w:val="9"/>
    <w:autoRedefine/>
    <w:qFormat/>
    <w:uiPriority w:val="0"/>
    <w:pPr>
      <w:snapToGrid w:val="0"/>
      <w:spacing w:line="560" w:lineRule="atLeast"/>
      <w:ind w:firstLine="540"/>
    </w:pPr>
  </w:style>
  <w:style w:type="paragraph" w:styleId="5">
    <w:name w:val="Body Text First Indent"/>
    <w:basedOn w:val="3"/>
    <w:next w:val="1"/>
    <w:link w:val="11"/>
    <w:autoRedefine/>
    <w:qFormat/>
    <w:uiPriority w:val="0"/>
    <w:pPr>
      <w:spacing w:after="0" w:line="360" w:lineRule="auto"/>
      <w:ind w:firstLine="420"/>
    </w:pPr>
    <w:rPr>
      <w:rFonts w:ascii="宋体" w:hAnsi="宋体" w:eastAsia="仿宋_GB2312"/>
      <w:sz w:val="24"/>
    </w:rPr>
  </w:style>
  <w:style w:type="character" w:customStyle="1" w:styleId="8">
    <w:name w:val="标题 2 Char"/>
    <w:basedOn w:val="7"/>
    <w:link w:val="2"/>
    <w:autoRedefine/>
    <w:qFormat/>
    <w:uiPriority w:val="0"/>
    <w:rPr>
      <w:rFonts w:ascii="Arial" w:hAnsi="Arial" w:eastAsia="黑体" w:cs="Times New Roman"/>
      <w:b/>
      <w:sz w:val="32"/>
      <w:szCs w:val="20"/>
    </w:rPr>
  </w:style>
  <w:style w:type="character" w:customStyle="1" w:styleId="9">
    <w:name w:val="正文文本缩进 2 Char"/>
    <w:basedOn w:val="7"/>
    <w:link w:val="4"/>
    <w:autoRedefine/>
    <w:qFormat/>
    <w:uiPriority w:val="0"/>
    <w:rPr>
      <w:rFonts w:ascii="Times New Roman" w:hAnsi="Times New Roman" w:eastAsia="宋体" w:cs="Times New Roman"/>
      <w:sz w:val="28"/>
      <w:szCs w:val="20"/>
    </w:rPr>
  </w:style>
  <w:style w:type="character" w:customStyle="1" w:styleId="10">
    <w:name w:val="正文文本 Char"/>
    <w:basedOn w:val="7"/>
    <w:link w:val="3"/>
    <w:autoRedefine/>
    <w:semiHidden/>
    <w:qFormat/>
    <w:uiPriority w:val="99"/>
    <w:rPr>
      <w:rFonts w:ascii="Times New Roman" w:hAnsi="Times New Roman" w:eastAsia="宋体" w:cs="Times New Roman"/>
      <w:sz w:val="28"/>
      <w:szCs w:val="20"/>
    </w:rPr>
  </w:style>
  <w:style w:type="character" w:customStyle="1" w:styleId="11">
    <w:name w:val="正文首行缩进 Char"/>
    <w:basedOn w:val="10"/>
    <w:link w:val="5"/>
    <w:autoRedefine/>
    <w:qFormat/>
    <w:uiPriority w:val="0"/>
    <w:rPr>
      <w:rFonts w:ascii="宋体" w:hAnsi="宋体" w:eastAsia="仿宋_GB2312" w:cs="Times New Roman"/>
      <w:sz w:val="24"/>
      <w:szCs w:val="20"/>
    </w:rPr>
  </w:style>
  <w:style w:type="paragraph" w:customStyle="1" w:styleId="12">
    <w:name w:val="正文格式"/>
    <w:basedOn w:val="1"/>
    <w:autoRedefine/>
    <w:qFormat/>
    <w:uiPriority w:val="0"/>
    <w:pPr>
      <w:widowControl/>
      <w:adjustRightInd w:val="0"/>
      <w:snapToGrid w:val="0"/>
      <w:spacing w:before="60" w:line="360" w:lineRule="auto"/>
      <w:ind w:firstLine="480" w:firstLineChars="200"/>
      <w:jc w:val="left"/>
      <w:textAlignment w:val="baseline"/>
    </w:pPr>
    <w:rPr>
      <w:rFonts w:ascii="宋体" w:hAnsi="宋体"/>
      <w:color w:val="000000"/>
      <w:kern w:val="0"/>
      <w:sz w:val="24"/>
      <w:szCs w:val="22"/>
    </w:rPr>
  </w:style>
  <w:style w:type="paragraph" w:customStyle="1" w:styleId="13">
    <w:name w:val="Heading3"/>
    <w:basedOn w:val="1"/>
    <w:next w:val="1"/>
    <w:autoRedefine/>
    <w:qFormat/>
    <w:uiPriority w:val="0"/>
    <w:pPr>
      <w:keepNext/>
      <w:keepLines/>
      <w:spacing w:before="260" w:after="260" w:line="412" w:lineRule="auto"/>
    </w:pPr>
    <w:rPr>
      <w:b/>
      <w:bCs/>
      <w:sz w:val="32"/>
      <w:szCs w:val="32"/>
    </w:rPr>
  </w:style>
  <w:style w:type="paragraph" w:styleId="14">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316</Words>
  <Characters>1807</Characters>
  <Lines>15</Lines>
  <Paragraphs>4</Paragraphs>
  <TotalTime>7</TotalTime>
  <ScaleCrop>false</ScaleCrop>
  <LinksUpToDate>false</LinksUpToDate>
  <CharactersWithSpaces>2119</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2023-12-12T06:22:00Z</dcterms:created>
  <dc:creator>admin</dc:creator>
  <cp:lastModifiedBy>红尘</cp:lastModifiedBy>
  <dcterms:modified xsi:type="dcterms:W3CDTF">2023-12-19T06:45:18Z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57E244F37F0140CAB5F4EEA53E6E2D1B_12</vt:lpwstr>
  </property>
</Properties>
</file>