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jc w:val="center"/>
        <w:rPr>
          <w:rFonts w:eastAsia="方正仿宋_GBK" w:cs="宋体" w:asciiTheme="minorHAnsi" w:hAnsiTheme="minorHAnsi"/>
          <w:b/>
          <w:bCs/>
          <w:color w:val="auto"/>
          <w:kern w:val="0"/>
          <w:sz w:val="32"/>
          <w:szCs w:val="32"/>
        </w:rPr>
      </w:pPr>
    </w:p>
    <w:p>
      <w:pPr>
        <w:widowControl/>
        <w:shd w:val="clear" w:color="auto" w:fill="FFFFFF"/>
        <w:spacing w:line="500" w:lineRule="exact"/>
        <w:rPr>
          <w:rFonts w:ascii="方正仿宋_GBK" w:hAnsi="宋体" w:eastAsia="方正仿宋_GBK" w:cs="宋体"/>
          <w:b/>
          <w:bCs/>
          <w:color w:val="auto"/>
          <w:kern w:val="0"/>
          <w:sz w:val="32"/>
          <w:szCs w:val="32"/>
        </w:rPr>
      </w:pPr>
    </w:p>
    <w:p>
      <w:pPr>
        <w:widowControl/>
        <w:shd w:val="clear" w:color="auto" w:fill="FFFFFF"/>
        <w:spacing w:line="500" w:lineRule="exact"/>
        <w:jc w:val="center"/>
        <w:rPr>
          <w:rFonts w:ascii="方正仿宋_GBK" w:hAnsi="宋体" w:eastAsia="方正仿宋_GBK" w:cs="宋体"/>
          <w:b/>
          <w:bCs/>
          <w:color w:val="auto"/>
          <w:kern w:val="0"/>
          <w:sz w:val="32"/>
          <w:szCs w:val="32"/>
        </w:rPr>
      </w:pPr>
    </w:p>
    <w:p>
      <w:pPr>
        <w:jc w:val="center"/>
        <w:rPr>
          <w:rFonts w:ascii="宋体" w:hAnsi="宋体" w:cs="宋体"/>
          <w:b/>
          <w:bCs/>
          <w:color w:val="auto"/>
          <w:spacing w:val="80"/>
          <w:sz w:val="260"/>
          <w:szCs w:val="260"/>
        </w:rPr>
      </w:pPr>
      <w:r>
        <w:rPr>
          <w:rFonts w:hint="eastAsia" w:ascii="宋体" w:hAnsi="宋体" w:cs="宋体"/>
          <w:b/>
          <w:bCs/>
          <w:color w:val="auto"/>
          <w:sz w:val="96"/>
          <w:szCs w:val="56"/>
        </w:rPr>
        <w:t>询价文件</w:t>
      </w: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widowControl/>
        <w:shd w:val="clear" w:color="auto" w:fill="FFFFFF"/>
        <w:spacing w:line="500" w:lineRule="exact"/>
        <w:jc w:val="center"/>
        <w:rPr>
          <w:rFonts w:hint="eastAsia" w:ascii="宋体" w:hAnsi="宋体" w:eastAsia="宋体" w:cs="宋体"/>
          <w:b/>
          <w:bCs/>
          <w:color w:val="auto"/>
          <w:kern w:val="0"/>
          <w:sz w:val="40"/>
          <w:szCs w:val="40"/>
          <w:lang w:eastAsia="zh-CN"/>
        </w:rPr>
      </w:pPr>
      <w:r>
        <w:rPr>
          <w:rFonts w:hint="eastAsia" w:ascii="宋体" w:hAnsi="宋体" w:cs="宋体"/>
          <w:b/>
          <w:bCs/>
          <w:color w:val="auto"/>
          <w:kern w:val="0"/>
          <w:sz w:val="40"/>
          <w:szCs w:val="40"/>
        </w:rPr>
        <w:t>项目名称:</w:t>
      </w:r>
      <w:r>
        <w:rPr>
          <w:rFonts w:hint="eastAsia" w:ascii="宋体" w:hAnsi="宋体" w:cs="宋体"/>
          <w:b/>
          <w:bCs/>
          <w:color w:val="auto"/>
          <w:kern w:val="0"/>
          <w:sz w:val="40"/>
          <w:szCs w:val="40"/>
          <w:lang w:eastAsia="zh-CN"/>
        </w:rPr>
        <w:t>武隆天子坟遗址现场临时实验室搭建</w:t>
      </w:r>
    </w:p>
    <w:p>
      <w:pPr>
        <w:widowControl/>
        <w:shd w:val="clear" w:color="auto" w:fill="FFFFFF"/>
        <w:spacing w:line="500" w:lineRule="exact"/>
        <w:jc w:val="center"/>
        <w:rPr>
          <w:rFonts w:ascii="宋体" w:hAnsi="宋体" w:cs="宋体"/>
          <w:b/>
          <w:bCs/>
          <w:color w:val="auto"/>
          <w:kern w:val="0"/>
          <w:sz w:val="40"/>
          <w:szCs w:val="40"/>
        </w:rPr>
      </w:pP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二〇二三年</w:t>
      </w:r>
      <w:r>
        <w:rPr>
          <w:rFonts w:hint="eastAsia" w:ascii="宋体" w:hAnsi="宋体" w:cs="宋体"/>
          <w:b/>
          <w:bCs/>
          <w:color w:val="auto"/>
          <w:kern w:val="0"/>
          <w:sz w:val="32"/>
          <w:szCs w:val="32"/>
          <w:lang w:val="en-US" w:eastAsia="zh-CN"/>
        </w:rPr>
        <w:t>十二</w:t>
      </w:r>
      <w:r>
        <w:rPr>
          <w:rFonts w:hint="eastAsia" w:ascii="宋体" w:hAnsi="宋体" w:cs="宋体"/>
          <w:b/>
          <w:bCs/>
          <w:color w:val="auto"/>
          <w:kern w:val="0"/>
          <w:sz w:val="32"/>
          <w:szCs w:val="32"/>
        </w:rPr>
        <w:t>月</w:t>
      </w: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pStyle w:val="16"/>
        <w:rPr>
          <w:color w:val="auto"/>
        </w:rPr>
      </w:pPr>
    </w:p>
    <w:p>
      <w:pPr>
        <w:rPr>
          <w:color w:val="auto"/>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pPr>
        <w:pStyle w:val="20"/>
        <w:widowControl/>
        <w:numPr>
          <w:ilvl w:val="0"/>
          <w:numId w:val="1"/>
        </w:numPr>
        <w:shd w:val="clear" w:color="auto" w:fill="FFFFFF"/>
        <w:spacing w:line="500" w:lineRule="exact"/>
        <w:ind w:firstLineChars="0"/>
        <w:jc w:val="left"/>
        <w:rPr>
          <w:rFonts w:hint="eastAsia" w:ascii="宋体" w:hAnsi="宋体" w:cs="宋体"/>
          <w:color w:val="auto"/>
          <w:kern w:val="0"/>
          <w:sz w:val="24"/>
          <w:szCs w:val="24"/>
          <w:lang w:val="en-US" w:eastAsia="zh-CN"/>
        </w:rPr>
      </w:pPr>
      <w:r>
        <w:rPr>
          <w:rFonts w:hint="eastAsia" w:ascii="宋体" w:hAnsi="宋体" w:cs="宋体"/>
          <w:b/>
          <w:bCs/>
          <w:color w:val="auto"/>
          <w:kern w:val="0"/>
          <w:sz w:val="24"/>
          <w:szCs w:val="24"/>
        </w:rPr>
        <w:t>服务内容</w:t>
      </w:r>
    </w:p>
    <w:p>
      <w:pPr>
        <w:widowControl/>
        <w:shd w:val="clear" w:color="auto" w:fill="FFFFFF"/>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lang w:val="en-US" w:eastAsia="zh-CN"/>
        </w:rPr>
        <w:t>武隆区天子坟遗址一号墓棺木开棺清理工作计划在工地现场进行，由此需搭建临时实验室用于开展室内清理工作。由于该项目投标要求时间紧迫，拟招合作完成该项目投标文件制。</w:t>
      </w:r>
    </w:p>
    <w:p>
      <w:pPr>
        <w:pStyle w:val="20"/>
        <w:widowControl/>
        <w:shd w:val="clear" w:color="auto" w:fill="FFFFFF"/>
        <w:spacing w:line="500" w:lineRule="exact"/>
        <w:ind w:left="240" w:firstLine="240" w:firstLineChars="100"/>
        <w:jc w:val="left"/>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人民币</w:t>
      </w:r>
      <w:r>
        <w:rPr>
          <w:rFonts w:hint="eastAsia" w:ascii="宋体" w:hAnsi="宋体" w:cs="宋体"/>
          <w:color w:val="auto"/>
          <w:kern w:val="0"/>
          <w:sz w:val="24"/>
          <w:szCs w:val="24"/>
          <w:lang w:val="en-US" w:eastAsia="zh-CN"/>
        </w:rPr>
        <w:t>25819.90</w:t>
      </w:r>
      <w:r>
        <w:rPr>
          <w:rFonts w:hint="eastAsia" w:ascii="宋体" w:hAnsi="宋体" w:cs="宋体"/>
          <w:color w:val="auto"/>
          <w:kern w:val="0"/>
          <w:sz w:val="24"/>
          <w:szCs w:val="24"/>
        </w:rPr>
        <w:t>元，大写：</w:t>
      </w:r>
      <w:r>
        <w:rPr>
          <w:rFonts w:hint="eastAsia" w:ascii="宋体" w:hAnsi="宋体" w:cs="宋体"/>
          <w:color w:val="auto"/>
          <w:kern w:val="0"/>
          <w:sz w:val="24"/>
          <w:szCs w:val="24"/>
          <w:lang w:val="en-US" w:eastAsia="zh-CN"/>
        </w:rPr>
        <w:t>贰万伍仟捌佰壹拾玖元玖角</w:t>
      </w:r>
      <w:r>
        <w:rPr>
          <w:rFonts w:hint="eastAsia" w:ascii="宋体" w:hAnsi="宋体" w:cs="宋体"/>
          <w:color w:val="auto"/>
          <w:kern w:val="0"/>
          <w:sz w:val="24"/>
          <w:szCs w:val="24"/>
        </w:rPr>
        <w:t>。</w:t>
      </w:r>
    </w:p>
    <w:p>
      <w:pPr>
        <w:widowControl/>
        <w:shd w:val="clear" w:color="auto" w:fill="FFFFFF"/>
        <w:spacing w:line="500" w:lineRule="exact"/>
        <w:ind w:firstLine="482" w:firstLineChars="200"/>
        <w:jc w:val="left"/>
        <w:rPr>
          <w:rFonts w:ascii="宋体" w:hAnsi="宋体" w:cs="宋体"/>
          <w:color w:val="auto"/>
          <w:kern w:val="0"/>
          <w:sz w:val="24"/>
          <w:szCs w:val="24"/>
        </w:rPr>
      </w:pPr>
      <w:r>
        <w:rPr>
          <w:rFonts w:hint="eastAsia" w:ascii="宋体" w:hAnsi="宋体" w:cs="宋体"/>
          <w:b/>
          <w:bCs/>
          <w:color w:val="auto"/>
          <w:kern w:val="0"/>
          <w:sz w:val="24"/>
          <w:szCs w:val="24"/>
        </w:rPr>
        <w:t>三、技术要求</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主要工作内容如下：</w:t>
      </w:r>
    </w:p>
    <w:p>
      <w:pPr>
        <w:widowControl/>
        <w:numPr>
          <w:ilvl w:val="0"/>
          <w:numId w:val="2"/>
        </w:numPr>
        <w:shd w:val="clear" w:color="auto" w:fill="FFFFFF"/>
        <w:spacing w:line="500" w:lineRule="exact"/>
        <w:ind w:firstLine="480" w:firstLineChars="200"/>
        <w:jc w:val="left"/>
        <w:rPr>
          <w:rFonts w:hint="eastAsia" w:eastAsia="宋体"/>
          <w:color w:val="auto"/>
          <w:sz w:val="24"/>
          <w:szCs w:val="24"/>
          <w:lang w:eastAsia="zh-CN"/>
        </w:rPr>
      </w:pPr>
      <w:r>
        <w:rPr>
          <w:rFonts w:hint="eastAsia"/>
          <w:color w:val="auto"/>
          <w:sz w:val="24"/>
          <w:szCs w:val="24"/>
          <w:lang w:eastAsia="zh-CN"/>
        </w:rPr>
        <w:t>完成考古工地临时实验室搭建工作。实验室拟用钢架结构，主体尺寸长</w:t>
      </w:r>
      <w:r>
        <w:rPr>
          <w:rFonts w:hint="eastAsia"/>
          <w:color w:val="auto"/>
          <w:sz w:val="24"/>
          <w:szCs w:val="24"/>
          <w:lang w:val="en-US" w:eastAsia="zh-CN"/>
        </w:rPr>
        <w:t>6</w:t>
      </w:r>
      <w:r>
        <w:rPr>
          <w:rFonts w:hint="eastAsia" w:ascii="Arial" w:hAnsi="Arial" w:cs="Arial"/>
          <w:color w:val="auto"/>
          <w:sz w:val="24"/>
          <w:szCs w:val="24"/>
          <w:lang w:val="en-US" w:eastAsia="zh-CN"/>
        </w:rPr>
        <w:t>、宽</w:t>
      </w:r>
      <w:r>
        <w:rPr>
          <w:rFonts w:hint="eastAsia"/>
          <w:color w:val="auto"/>
          <w:sz w:val="24"/>
          <w:szCs w:val="24"/>
          <w:lang w:val="en-US" w:eastAsia="zh-CN"/>
        </w:rPr>
        <w:t>6、高2.55米，底部主梁等承重须达到10吨以上，屋顶须可整体拆卸式，墙壁须隔热保温，四窗一门，门窗顶部安装配套遮雨棚。</w:t>
      </w:r>
    </w:p>
    <w:p>
      <w:pPr>
        <w:widowControl/>
        <w:numPr>
          <w:ilvl w:val="0"/>
          <w:numId w:val="0"/>
        </w:numPr>
        <w:shd w:val="clear" w:color="auto" w:fill="FFFFFF"/>
        <w:spacing w:line="500" w:lineRule="exact"/>
        <w:jc w:val="left"/>
        <w:rPr>
          <w:rFonts w:hint="default" w:eastAsia="宋体"/>
          <w:b/>
          <w:bCs/>
          <w:color w:val="auto"/>
          <w:sz w:val="28"/>
          <w:szCs w:val="28"/>
          <w:lang w:val="en-US" w:eastAsia="zh-CN"/>
        </w:rPr>
      </w:pPr>
      <w:r>
        <w:rPr>
          <w:rFonts w:hint="eastAsia"/>
          <w:b/>
          <w:bCs/>
          <w:color w:val="auto"/>
          <w:sz w:val="28"/>
          <w:szCs w:val="28"/>
          <w:lang w:val="en-US" w:eastAsia="zh-CN"/>
        </w:rPr>
        <w:t>材料要求：</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8"/>
        <w:gridCol w:w="2350"/>
        <w:gridCol w:w="2533"/>
        <w:gridCol w:w="1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178"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序号</w:t>
            </w:r>
          </w:p>
        </w:tc>
        <w:tc>
          <w:tcPr>
            <w:tcW w:w="2350"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项目</w:t>
            </w:r>
          </w:p>
        </w:tc>
        <w:tc>
          <w:tcPr>
            <w:tcW w:w="2533" w:type="dxa"/>
            <w:vAlign w:val="center"/>
          </w:tcPr>
          <w:p>
            <w:pPr>
              <w:widowControl/>
              <w:numPr>
                <w:ilvl w:val="0"/>
                <w:numId w:val="0"/>
              </w:numPr>
              <w:spacing w:line="500" w:lineRule="exact"/>
              <w:jc w:val="center"/>
              <w:rPr>
                <w:rFonts w:hint="eastAsia" w:eastAsia="宋体"/>
                <w:color w:val="auto"/>
                <w:sz w:val="24"/>
                <w:szCs w:val="24"/>
                <w:vertAlign w:val="baseline"/>
                <w:lang w:eastAsia="zh-CN"/>
              </w:rPr>
            </w:pPr>
            <w:r>
              <w:rPr>
                <w:rFonts w:hint="eastAsia"/>
                <w:color w:val="auto"/>
                <w:sz w:val="24"/>
                <w:szCs w:val="24"/>
                <w:vertAlign w:val="baseline"/>
                <w:lang w:val="en-US" w:eastAsia="zh-CN"/>
              </w:rPr>
              <w:t>型号及规格</w:t>
            </w:r>
          </w:p>
        </w:tc>
        <w:tc>
          <w:tcPr>
            <w:tcW w:w="1850"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8" w:type="dxa"/>
            <w:vAlign w:val="center"/>
          </w:tcPr>
          <w:p>
            <w:pPr>
              <w:widowControl/>
              <w:numPr>
                <w:ilvl w:val="0"/>
                <w:numId w:val="0"/>
              </w:numPr>
              <w:spacing w:line="500" w:lineRule="exact"/>
              <w:jc w:val="center"/>
              <w:rPr>
                <w:rFonts w:hint="eastAsia" w:eastAsia="宋体"/>
                <w:color w:val="auto"/>
                <w:sz w:val="24"/>
                <w:szCs w:val="24"/>
                <w:vertAlign w:val="baseline"/>
                <w:lang w:eastAsia="zh-CN"/>
              </w:rPr>
            </w:pPr>
            <w:r>
              <w:rPr>
                <w:rFonts w:hint="eastAsia"/>
                <w:color w:val="auto"/>
                <w:sz w:val="24"/>
                <w:szCs w:val="24"/>
                <w:vertAlign w:val="baseline"/>
                <w:lang w:val="en-US" w:eastAsia="zh-CN"/>
              </w:rPr>
              <w:t>1</w:t>
            </w:r>
          </w:p>
        </w:tc>
        <w:tc>
          <w:tcPr>
            <w:tcW w:w="2350"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底部主梁</w:t>
            </w:r>
          </w:p>
        </w:tc>
        <w:tc>
          <w:tcPr>
            <w:tcW w:w="2533"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热镀锌100*100*3.5</w:t>
            </w:r>
          </w:p>
        </w:tc>
        <w:tc>
          <w:tcPr>
            <w:tcW w:w="1850"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间距3米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8" w:type="dxa"/>
            <w:vAlign w:val="center"/>
          </w:tcPr>
          <w:p>
            <w:pPr>
              <w:widowControl/>
              <w:numPr>
                <w:ilvl w:val="0"/>
                <w:numId w:val="0"/>
              </w:numPr>
              <w:spacing w:line="500" w:lineRule="exact"/>
              <w:jc w:val="center"/>
              <w:rPr>
                <w:rFonts w:hint="default"/>
                <w:color w:val="auto"/>
                <w:sz w:val="24"/>
                <w:szCs w:val="24"/>
                <w:vertAlign w:val="baseline"/>
                <w:lang w:val="en-US" w:eastAsia="zh-CN"/>
              </w:rPr>
            </w:pPr>
            <w:r>
              <w:rPr>
                <w:rFonts w:hint="eastAsia"/>
                <w:color w:val="auto"/>
                <w:sz w:val="24"/>
                <w:szCs w:val="24"/>
                <w:vertAlign w:val="baseline"/>
                <w:lang w:val="en-US" w:eastAsia="zh-CN"/>
              </w:rPr>
              <w:t>2</w:t>
            </w:r>
          </w:p>
        </w:tc>
        <w:tc>
          <w:tcPr>
            <w:tcW w:w="2350"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底部次梁</w:t>
            </w:r>
          </w:p>
        </w:tc>
        <w:tc>
          <w:tcPr>
            <w:tcW w:w="2533" w:type="dxa"/>
            <w:vAlign w:val="center"/>
          </w:tcPr>
          <w:p>
            <w:pPr>
              <w:widowControl/>
              <w:numPr>
                <w:ilvl w:val="0"/>
                <w:numId w:val="0"/>
              </w:numPr>
              <w:spacing w:line="500" w:lineRule="exact"/>
              <w:jc w:val="center"/>
              <w:rPr>
                <w:rFonts w:hint="eastAsia" w:eastAsia="宋体"/>
                <w:color w:val="auto"/>
                <w:sz w:val="24"/>
                <w:szCs w:val="24"/>
                <w:vertAlign w:val="baseline"/>
                <w:lang w:eastAsia="zh-CN"/>
              </w:rPr>
            </w:pPr>
            <w:r>
              <w:rPr>
                <w:rFonts w:hint="eastAsia"/>
                <w:color w:val="auto"/>
                <w:sz w:val="24"/>
                <w:szCs w:val="24"/>
                <w:vertAlign w:val="baseline"/>
                <w:lang w:val="en-US" w:eastAsia="zh-CN"/>
              </w:rPr>
              <w:t>热镀锌100*100*3.5</w:t>
            </w:r>
          </w:p>
        </w:tc>
        <w:tc>
          <w:tcPr>
            <w:tcW w:w="1850"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间距1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8" w:type="dxa"/>
            <w:vAlign w:val="center"/>
          </w:tcPr>
          <w:p>
            <w:pPr>
              <w:widowControl/>
              <w:numPr>
                <w:ilvl w:val="0"/>
                <w:numId w:val="0"/>
              </w:numPr>
              <w:spacing w:line="500" w:lineRule="exact"/>
              <w:jc w:val="center"/>
              <w:rPr>
                <w:rFonts w:hint="default"/>
                <w:color w:val="auto"/>
                <w:sz w:val="24"/>
                <w:szCs w:val="24"/>
                <w:vertAlign w:val="baseline"/>
                <w:lang w:val="en-US" w:eastAsia="zh-CN"/>
              </w:rPr>
            </w:pPr>
            <w:r>
              <w:rPr>
                <w:rFonts w:hint="eastAsia"/>
                <w:color w:val="auto"/>
                <w:sz w:val="24"/>
                <w:szCs w:val="24"/>
                <w:vertAlign w:val="baseline"/>
                <w:lang w:val="en-US" w:eastAsia="zh-CN"/>
              </w:rPr>
              <w:t>3</w:t>
            </w:r>
          </w:p>
        </w:tc>
        <w:tc>
          <w:tcPr>
            <w:tcW w:w="2350"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底部檀条</w:t>
            </w:r>
          </w:p>
        </w:tc>
        <w:tc>
          <w:tcPr>
            <w:tcW w:w="2533"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热镀锌80*40*2.5</w:t>
            </w:r>
          </w:p>
        </w:tc>
        <w:tc>
          <w:tcPr>
            <w:tcW w:w="1850"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间距0.5米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8" w:type="dxa"/>
            <w:vAlign w:val="center"/>
          </w:tcPr>
          <w:p>
            <w:pPr>
              <w:widowControl/>
              <w:numPr>
                <w:ilvl w:val="0"/>
                <w:numId w:val="0"/>
              </w:numPr>
              <w:spacing w:line="500" w:lineRule="exact"/>
              <w:jc w:val="center"/>
              <w:rPr>
                <w:rFonts w:hint="default"/>
                <w:color w:val="auto"/>
                <w:sz w:val="24"/>
                <w:szCs w:val="24"/>
                <w:vertAlign w:val="baseline"/>
                <w:lang w:val="en-US" w:eastAsia="zh-CN"/>
              </w:rPr>
            </w:pPr>
            <w:r>
              <w:rPr>
                <w:rFonts w:hint="eastAsia"/>
                <w:color w:val="auto"/>
                <w:sz w:val="24"/>
                <w:szCs w:val="24"/>
                <w:vertAlign w:val="baseline"/>
                <w:lang w:val="en-US" w:eastAsia="zh-CN"/>
              </w:rPr>
              <w:t>4</w:t>
            </w:r>
          </w:p>
        </w:tc>
        <w:tc>
          <w:tcPr>
            <w:tcW w:w="2350"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地板</w:t>
            </w:r>
          </w:p>
        </w:tc>
        <w:tc>
          <w:tcPr>
            <w:tcW w:w="2533"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3.0cm防火地板</w:t>
            </w:r>
          </w:p>
        </w:tc>
        <w:tc>
          <w:tcPr>
            <w:tcW w:w="1850"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整铺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8" w:type="dxa"/>
            <w:vAlign w:val="center"/>
          </w:tcPr>
          <w:p>
            <w:pPr>
              <w:widowControl/>
              <w:numPr>
                <w:ilvl w:val="0"/>
                <w:numId w:val="0"/>
              </w:numPr>
              <w:spacing w:line="500" w:lineRule="exact"/>
              <w:jc w:val="center"/>
              <w:rPr>
                <w:rFonts w:hint="default"/>
                <w:color w:val="auto"/>
                <w:sz w:val="24"/>
                <w:szCs w:val="24"/>
                <w:vertAlign w:val="baseline"/>
                <w:lang w:val="en-US" w:eastAsia="zh-CN"/>
              </w:rPr>
            </w:pPr>
            <w:r>
              <w:rPr>
                <w:rFonts w:hint="eastAsia"/>
                <w:color w:val="auto"/>
                <w:sz w:val="24"/>
                <w:szCs w:val="24"/>
                <w:vertAlign w:val="baseline"/>
                <w:lang w:val="en-US" w:eastAsia="zh-CN"/>
              </w:rPr>
              <w:t>5</w:t>
            </w:r>
          </w:p>
        </w:tc>
        <w:tc>
          <w:tcPr>
            <w:tcW w:w="2350"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立柱及屋面梁</w:t>
            </w:r>
          </w:p>
        </w:tc>
        <w:tc>
          <w:tcPr>
            <w:tcW w:w="2533"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热镀锌80*80*3.0</w:t>
            </w:r>
          </w:p>
        </w:tc>
        <w:tc>
          <w:tcPr>
            <w:tcW w:w="1850"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间距3米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8" w:type="dxa"/>
            <w:vAlign w:val="center"/>
          </w:tcPr>
          <w:p>
            <w:pPr>
              <w:widowControl/>
              <w:numPr>
                <w:ilvl w:val="0"/>
                <w:numId w:val="0"/>
              </w:numPr>
              <w:spacing w:line="500" w:lineRule="exact"/>
              <w:jc w:val="center"/>
              <w:rPr>
                <w:rFonts w:hint="default"/>
                <w:color w:val="auto"/>
                <w:sz w:val="24"/>
                <w:szCs w:val="24"/>
                <w:vertAlign w:val="baseline"/>
                <w:lang w:val="en-US" w:eastAsia="zh-CN"/>
              </w:rPr>
            </w:pPr>
            <w:r>
              <w:rPr>
                <w:rFonts w:hint="eastAsia"/>
                <w:color w:val="auto"/>
                <w:sz w:val="24"/>
                <w:szCs w:val="24"/>
                <w:vertAlign w:val="baseline"/>
                <w:lang w:val="en-US" w:eastAsia="zh-CN"/>
              </w:rPr>
              <w:t>6</w:t>
            </w:r>
          </w:p>
        </w:tc>
        <w:tc>
          <w:tcPr>
            <w:tcW w:w="2350" w:type="dxa"/>
            <w:vAlign w:val="center"/>
          </w:tcPr>
          <w:p>
            <w:pPr>
              <w:widowControl/>
              <w:numPr>
                <w:ilvl w:val="0"/>
                <w:numId w:val="0"/>
              </w:numPr>
              <w:spacing w:line="500" w:lineRule="exact"/>
              <w:jc w:val="center"/>
              <w:rPr>
                <w:rFonts w:hint="default"/>
                <w:color w:val="auto"/>
                <w:sz w:val="24"/>
                <w:szCs w:val="24"/>
                <w:vertAlign w:val="baseline"/>
                <w:lang w:val="en-US" w:eastAsia="zh-CN"/>
              </w:rPr>
            </w:pPr>
            <w:r>
              <w:rPr>
                <w:rFonts w:hint="eastAsia"/>
                <w:color w:val="auto"/>
                <w:sz w:val="24"/>
                <w:szCs w:val="24"/>
                <w:vertAlign w:val="baseline"/>
                <w:lang w:val="en-US" w:eastAsia="zh-CN"/>
              </w:rPr>
              <w:t>屋面檀条</w:t>
            </w:r>
          </w:p>
        </w:tc>
        <w:tc>
          <w:tcPr>
            <w:tcW w:w="2533" w:type="dxa"/>
            <w:vAlign w:val="center"/>
          </w:tcPr>
          <w:p>
            <w:pPr>
              <w:widowControl/>
              <w:numPr>
                <w:ilvl w:val="0"/>
                <w:numId w:val="0"/>
              </w:numPr>
              <w:spacing w:line="500" w:lineRule="exact"/>
              <w:jc w:val="center"/>
              <w:rPr>
                <w:rFonts w:hint="default"/>
                <w:color w:val="auto"/>
                <w:sz w:val="24"/>
                <w:szCs w:val="24"/>
                <w:vertAlign w:val="baseline"/>
                <w:lang w:val="en-US" w:eastAsia="zh-CN"/>
              </w:rPr>
            </w:pPr>
            <w:r>
              <w:rPr>
                <w:rFonts w:hint="eastAsia"/>
                <w:color w:val="auto"/>
                <w:sz w:val="24"/>
                <w:szCs w:val="24"/>
                <w:vertAlign w:val="baseline"/>
                <w:lang w:val="en-US" w:eastAsia="zh-CN"/>
              </w:rPr>
              <w:t>热镀锌30*50*2.0</w:t>
            </w:r>
          </w:p>
        </w:tc>
        <w:tc>
          <w:tcPr>
            <w:tcW w:w="1850" w:type="dxa"/>
            <w:vAlign w:val="center"/>
          </w:tcPr>
          <w:p>
            <w:pPr>
              <w:widowControl/>
              <w:numPr>
                <w:ilvl w:val="0"/>
                <w:numId w:val="0"/>
              </w:numPr>
              <w:spacing w:line="500" w:lineRule="exact"/>
              <w:jc w:val="center"/>
              <w:rPr>
                <w:rFonts w:hint="default"/>
                <w:color w:val="auto"/>
                <w:sz w:val="24"/>
                <w:szCs w:val="24"/>
                <w:vertAlign w:val="baseline"/>
                <w:lang w:val="en-US" w:eastAsia="zh-CN"/>
              </w:rPr>
            </w:pPr>
            <w:r>
              <w:rPr>
                <w:rFonts w:hint="eastAsia"/>
                <w:color w:val="auto"/>
                <w:sz w:val="24"/>
                <w:szCs w:val="24"/>
                <w:vertAlign w:val="baseline"/>
                <w:lang w:val="en-US" w:eastAsia="zh-CN"/>
              </w:rPr>
              <w:t>间距1.5米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8" w:type="dxa"/>
            <w:vAlign w:val="center"/>
          </w:tcPr>
          <w:p>
            <w:pPr>
              <w:widowControl/>
              <w:numPr>
                <w:ilvl w:val="0"/>
                <w:numId w:val="0"/>
              </w:numPr>
              <w:spacing w:line="500" w:lineRule="exact"/>
              <w:jc w:val="center"/>
              <w:rPr>
                <w:rFonts w:hint="default"/>
                <w:color w:val="auto"/>
                <w:sz w:val="24"/>
                <w:szCs w:val="24"/>
                <w:vertAlign w:val="baseline"/>
                <w:lang w:val="en-US" w:eastAsia="zh-CN"/>
              </w:rPr>
            </w:pPr>
            <w:r>
              <w:rPr>
                <w:rFonts w:hint="eastAsia"/>
                <w:color w:val="auto"/>
                <w:sz w:val="24"/>
                <w:szCs w:val="24"/>
                <w:vertAlign w:val="baseline"/>
                <w:lang w:val="en-US" w:eastAsia="zh-CN"/>
              </w:rPr>
              <w:t>7</w:t>
            </w:r>
          </w:p>
        </w:tc>
        <w:tc>
          <w:tcPr>
            <w:tcW w:w="2350"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墙面及顶板</w:t>
            </w:r>
          </w:p>
        </w:tc>
        <w:tc>
          <w:tcPr>
            <w:tcW w:w="2533"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0.45彩钢板，5cm 阻燃泡沫</w:t>
            </w:r>
          </w:p>
        </w:tc>
        <w:tc>
          <w:tcPr>
            <w:tcW w:w="1850"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泡沫密度100kg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8" w:type="dxa"/>
            <w:vAlign w:val="center"/>
          </w:tcPr>
          <w:p>
            <w:pPr>
              <w:widowControl/>
              <w:numPr>
                <w:ilvl w:val="0"/>
                <w:numId w:val="0"/>
              </w:numPr>
              <w:spacing w:line="500" w:lineRule="exact"/>
              <w:jc w:val="center"/>
              <w:rPr>
                <w:rFonts w:hint="default"/>
                <w:color w:val="auto"/>
                <w:sz w:val="24"/>
                <w:szCs w:val="24"/>
                <w:vertAlign w:val="baseline"/>
                <w:lang w:val="en-US" w:eastAsia="zh-CN"/>
              </w:rPr>
            </w:pPr>
            <w:r>
              <w:rPr>
                <w:rFonts w:hint="eastAsia"/>
                <w:color w:val="auto"/>
                <w:sz w:val="24"/>
                <w:szCs w:val="24"/>
                <w:vertAlign w:val="baseline"/>
                <w:lang w:val="en-US" w:eastAsia="zh-CN"/>
              </w:rPr>
              <w:t>8</w:t>
            </w:r>
          </w:p>
        </w:tc>
        <w:tc>
          <w:tcPr>
            <w:tcW w:w="2350"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窗</w:t>
            </w:r>
          </w:p>
        </w:tc>
        <w:tc>
          <w:tcPr>
            <w:tcW w:w="2533"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0.95米*1.2米</w:t>
            </w:r>
          </w:p>
        </w:tc>
        <w:tc>
          <w:tcPr>
            <w:tcW w:w="1850"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带防盗网铝合金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8" w:type="dxa"/>
            <w:vAlign w:val="center"/>
          </w:tcPr>
          <w:p>
            <w:pPr>
              <w:widowControl/>
              <w:numPr>
                <w:ilvl w:val="0"/>
                <w:numId w:val="0"/>
              </w:numPr>
              <w:spacing w:line="500" w:lineRule="exact"/>
              <w:jc w:val="center"/>
              <w:rPr>
                <w:rFonts w:hint="default"/>
                <w:color w:val="auto"/>
                <w:sz w:val="24"/>
                <w:szCs w:val="24"/>
                <w:vertAlign w:val="baseline"/>
                <w:lang w:val="en-US" w:eastAsia="zh-CN"/>
              </w:rPr>
            </w:pPr>
            <w:r>
              <w:rPr>
                <w:rFonts w:hint="eastAsia"/>
                <w:color w:val="auto"/>
                <w:sz w:val="24"/>
                <w:szCs w:val="24"/>
                <w:vertAlign w:val="baseline"/>
                <w:lang w:val="en-US" w:eastAsia="zh-CN"/>
              </w:rPr>
              <w:t>9</w:t>
            </w:r>
          </w:p>
        </w:tc>
        <w:tc>
          <w:tcPr>
            <w:tcW w:w="2350"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线路</w:t>
            </w:r>
          </w:p>
        </w:tc>
        <w:tc>
          <w:tcPr>
            <w:tcW w:w="2533"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6平米</w:t>
            </w:r>
          </w:p>
        </w:tc>
        <w:tc>
          <w:tcPr>
            <w:tcW w:w="1850"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主线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8" w:type="dxa"/>
            <w:vAlign w:val="center"/>
          </w:tcPr>
          <w:p>
            <w:pPr>
              <w:widowControl/>
              <w:numPr>
                <w:ilvl w:val="0"/>
                <w:numId w:val="0"/>
              </w:numPr>
              <w:spacing w:line="500" w:lineRule="exact"/>
              <w:jc w:val="center"/>
              <w:rPr>
                <w:rFonts w:hint="default"/>
                <w:color w:val="auto"/>
                <w:sz w:val="24"/>
                <w:szCs w:val="24"/>
                <w:vertAlign w:val="baseline"/>
                <w:lang w:val="en-US" w:eastAsia="zh-CN"/>
              </w:rPr>
            </w:pPr>
            <w:r>
              <w:rPr>
                <w:rFonts w:hint="eastAsia"/>
                <w:color w:val="auto"/>
                <w:sz w:val="24"/>
                <w:szCs w:val="24"/>
                <w:vertAlign w:val="baseline"/>
                <w:lang w:val="en-US" w:eastAsia="zh-CN"/>
              </w:rPr>
              <w:t>10</w:t>
            </w:r>
          </w:p>
        </w:tc>
        <w:tc>
          <w:tcPr>
            <w:tcW w:w="2350"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线路</w:t>
            </w:r>
          </w:p>
        </w:tc>
        <w:tc>
          <w:tcPr>
            <w:tcW w:w="2533"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4平米</w:t>
            </w:r>
          </w:p>
        </w:tc>
        <w:tc>
          <w:tcPr>
            <w:tcW w:w="1850"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插座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8" w:type="dxa"/>
            <w:vAlign w:val="center"/>
          </w:tcPr>
          <w:p>
            <w:pPr>
              <w:widowControl/>
              <w:numPr>
                <w:ilvl w:val="0"/>
                <w:numId w:val="0"/>
              </w:numPr>
              <w:spacing w:line="500" w:lineRule="exact"/>
              <w:jc w:val="center"/>
              <w:rPr>
                <w:rFonts w:hint="default"/>
                <w:color w:val="auto"/>
                <w:sz w:val="24"/>
                <w:szCs w:val="24"/>
                <w:vertAlign w:val="baseline"/>
                <w:lang w:val="en-US" w:eastAsia="zh-CN"/>
              </w:rPr>
            </w:pPr>
            <w:r>
              <w:rPr>
                <w:rFonts w:hint="eastAsia"/>
                <w:color w:val="auto"/>
                <w:sz w:val="24"/>
                <w:szCs w:val="24"/>
                <w:vertAlign w:val="baseline"/>
                <w:lang w:val="en-US" w:eastAsia="zh-CN"/>
              </w:rPr>
              <w:t>11</w:t>
            </w:r>
          </w:p>
        </w:tc>
        <w:tc>
          <w:tcPr>
            <w:tcW w:w="2350"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空开</w:t>
            </w:r>
          </w:p>
        </w:tc>
        <w:tc>
          <w:tcPr>
            <w:tcW w:w="2533"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100A</w:t>
            </w:r>
          </w:p>
        </w:tc>
        <w:tc>
          <w:tcPr>
            <w:tcW w:w="1850"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飞利浦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8" w:type="dxa"/>
            <w:vAlign w:val="center"/>
          </w:tcPr>
          <w:p>
            <w:pPr>
              <w:widowControl/>
              <w:numPr>
                <w:ilvl w:val="0"/>
                <w:numId w:val="0"/>
              </w:numPr>
              <w:spacing w:line="500" w:lineRule="exact"/>
              <w:jc w:val="center"/>
              <w:rPr>
                <w:rFonts w:hint="default"/>
                <w:color w:val="auto"/>
                <w:sz w:val="24"/>
                <w:szCs w:val="24"/>
                <w:vertAlign w:val="baseline"/>
                <w:lang w:val="en-US" w:eastAsia="zh-CN"/>
              </w:rPr>
            </w:pPr>
            <w:r>
              <w:rPr>
                <w:rFonts w:hint="eastAsia"/>
                <w:color w:val="auto"/>
                <w:sz w:val="24"/>
                <w:szCs w:val="24"/>
                <w:vertAlign w:val="baseline"/>
                <w:lang w:val="en-US" w:eastAsia="zh-CN"/>
              </w:rPr>
              <w:t>12</w:t>
            </w:r>
          </w:p>
        </w:tc>
        <w:tc>
          <w:tcPr>
            <w:tcW w:w="2350" w:type="dxa"/>
            <w:vAlign w:val="center"/>
          </w:tcPr>
          <w:p>
            <w:pPr>
              <w:widowControl/>
              <w:numPr>
                <w:ilvl w:val="0"/>
                <w:numId w:val="0"/>
              </w:numPr>
              <w:spacing w:line="500" w:lineRule="exact"/>
              <w:jc w:val="center"/>
              <w:rPr>
                <w:rFonts w:hint="default"/>
                <w:color w:val="auto"/>
                <w:sz w:val="24"/>
                <w:szCs w:val="24"/>
                <w:vertAlign w:val="baseline"/>
                <w:lang w:val="en-US" w:eastAsia="zh-CN"/>
              </w:rPr>
            </w:pPr>
            <w:r>
              <w:rPr>
                <w:rFonts w:hint="eastAsia"/>
                <w:color w:val="auto"/>
                <w:sz w:val="24"/>
                <w:szCs w:val="24"/>
                <w:vertAlign w:val="baseline"/>
                <w:lang w:val="en-US" w:eastAsia="zh-CN"/>
              </w:rPr>
              <w:t>LED灯</w:t>
            </w:r>
          </w:p>
        </w:tc>
        <w:tc>
          <w:tcPr>
            <w:tcW w:w="2533" w:type="dxa"/>
            <w:vAlign w:val="center"/>
          </w:tcPr>
          <w:p>
            <w:pPr>
              <w:widowControl/>
              <w:numPr>
                <w:ilvl w:val="0"/>
                <w:numId w:val="0"/>
              </w:numPr>
              <w:spacing w:line="500" w:lineRule="exact"/>
              <w:jc w:val="center"/>
              <w:rPr>
                <w:rFonts w:hint="default"/>
                <w:color w:val="auto"/>
                <w:sz w:val="24"/>
                <w:szCs w:val="24"/>
                <w:vertAlign w:val="baseline"/>
                <w:lang w:val="en-US" w:eastAsia="zh-CN"/>
              </w:rPr>
            </w:pPr>
            <w:r>
              <w:rPr>
                <w:rFonts w:hint="eastAsia"/>
                <w:color w:val="auto"/>
                <w:sz w:val="24"/>
                <w:szCs w:val="24"/>
                <w:vertAlign w:val="baseline"/>
                <w:lang w:val="en-US" w:eastAsia="zh-CN"/>
              </w:rPr>
              <w:t>100W</w:t>
            </w:r>
          </w:p>
        </w:tc>
        <w:tc>
          <w:tcPr>
            <w:tcW w:w="1850" w:type="dxa"/>
            <w:vAlign w:val="center"/>
          </w:tcPr>
          <w:p>
            <w:pPr>
              <w:widowControl/>
              <w:numPr>
                <w:ilvl w:val="0"/>
                <w:numId w:val="0"/>
              </w:numPr>
              <w:spacing w:line="500" w:lineRule="exact"/>
              <w:jc w:val="center"/>
              <w:rPr>
                <w:rFonts w:hint="default" w:eastAsia="宋体"/>
                <w:color w:val="auto"/>
                <w:sz w:val="24"/>
                <w:szCs w:val="24"/>
                <w:vertAlign w:val="baseline"/>
                <w:lang w:val="en-US" w:eastAsia="zh-CN"/>
              </w:rPr>
            </w:pPr>
            <w:r>
              <w:rPr>
                <w:rFonts w:hint="eastAsia"/>
                <w:color w:val="auto"/>
                <w:sz w:val="24"/>
                <w:szCs w:val="24"/>
                <w:vertAlign w:val="baseline"/>
                <w:lang w:val="en-US" w:eastAsia="zh-CN"/>
              </w:rPr>
              <w:t>飞利浦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8" w:type="dxa"/>
            <w:vAlign w:val="center"/>
          </w:tcPr>
          <w:p>
            <w:pPr>
              <w:widowControl/>
              <w:numPr>
                <w:ilvl w:val="0"/>
                <w:numId w:val="0"/>
              </w:numPr>
              <w:spacing w:line="500" w:lineRule="exact"/>
              <w:jc w:val="center"/>
              <w:rPr>
                <w:rFonts w:hint="default"/>
                <w:color w:val="auto"/>
                <w:sz w:val="24"/>
                <w:szCs w:val="24"/>
                <w:vertAlign w:val="baseline"/>
                <w:lang w:val="en-US" w:eastAsia="zh-CN"/>
              </w:rPr>
            </w:pPr>
            <w:r>
              <w:rPr>
                <w:rFonts w:hint="eastAsia"/>
                <w:color w:val="auto"/>
                <w:sz w:val="24"/>
                <w:szCs w:val="24"/>
                <w:vertAlign w:val="baseline"/>
                <w:lang w:val="en-US" w:eastAsia="zh-CN"/>
              </w:rPr>
              <w:t>13</w:t>
            </w:r>
          </w:p>
        </w:tc>
        <w:tc>
          <w:tcPr>
            <w:tcW w:w="2350" w:type="dxa"/>
            <w:vAlign w:val="center"/>
          </w:tcPr>
          <w:p>
            <w:pPr>
              <w:widowControl/>
              <w:numPr>
                <w:ilvl w:val="0"/>
                <w:numId w:val="0"/>
              </w:numPr>
              <w:spacing w:line="500" w:lineRule="exact"/>
              <w:jc w:val="center"/>
              <w:rPr>
                <w:rFonts w:hint="default"/>
                <w:color w:val="auto"/>
                <w:sz w:val="24"/>
                <w:szCs w:val="24"/>
                <w:vertAlign w:val="baseline"/>
                <w:lang w:val="en-US" w:eastAsia="zh-CN"/>
              </w:rPr>
            </w:pPr>
            <w:r>
              <w:rPr>
                <w:rFonts w:hint="eastAsia"/>
                <w:color w:val="auto"/>
                <w:sz w:val="24"/>
                <w:szCs w:val="24"/>
                <w:vertAlign w:val="baseline"/>
                <w:lang w:val="en-US" w:eastAsia="zh-CN"/>
              </w:rPr>
              <w:t>开关插座</w:t>
            </w:r>
          </w:p>
        </w:tc>
        <w:tc>
          <w:tcPr>
            <w:tcW w:w="2533" w:type="dxa"/>
            <w:vAlign w:val="center"/>
          </w:tcPr>
          <w:p>
            <w:pPr>
              <w:widowControl/>
              <w:numPr>
                <w:ilvl w:val="0"/>
                <w:numId w:val="0"/>
              </w:numPr>
              <w:spacing w:line="500" w:lineRule="exact"/>
              <w:jc w:val="center"/>
              <w:rPr>
                <w:rFonts w:hint="default"/>
                <w:color w:val="auto"/>
                <w:sz w:val="24"/>
                <w:szCs w:val="24"/>
                <w:vertAlign w:val="baseline"/>
                <w:lang w:val="en-US" w:eastAsia="zh-CN"/>
              </w:rPr>
            </w:pPr>
            <w:r>
              <w:rPr>
                <w:rFonts w:hint="eastAsia"/>
                <w:color w:val="auto"/>
                <w:sz w:val="24"/>
                <w:szCs w:val="24"/>
                <w:vertAlign w:val="baseline"/>
                <w:lang w:val="en-US" w:eastAsia="zh-CN"/>
              </w:rPr>
              <w:t>10A</w:t>
            </w:r>
          </w:p>
        </w:tc>
        <w:tc>
          <w:tcPr>
            <w:tcW w:w="1850" w:type="dxa"/>
            <w:vAlign w:val="center"/>
          </w:tcPr>
          <w:p>
            <w:pPr>
              <w:widowControl/>
              <w:numPr>
                <w:ilvl w:val="0"/>
                <w:numId w:val="0"/>
              </w:numPr>
              <w:spacing w:line="500" w:lineRule="exact"/>
              <w:jc w:val="center"/>
              <w:rPr>
                <w:rFonts w:hint="default"/>
                <w:color w:val="auto"/>
                <w:sz w:val="24"/>
                <w:szCs w:val="24"/>
                <w:vertAlign w:val="baseline"/>
                <w:lang w:val="en-US" w:eastAsia="zh-CN"/>
              </w:rPr>
            </w:pPr>
            <w:r>
              <w:rPr>
                <w:rFonts w:hint="eastAsia"/>
                <w:color w:val="auto"/>
                <w:sz w:val="24"/>
                <w:szCs w:val="24"/>
                <w:vertAlign w:val="baseline"/>
                <w:lang w:val="en-US" w:eastAsia="zh-CN"/>
              </w:rPr>
              <w:t>公牛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8" w:type="dxa"/>
            <w:vAlign w:val="center"/>
          </w:tcPr>
          <w:p>
            <w:pPr>
              <w:widowControl/>
              <w:numPr>
                <w:ilvl w:val="0"/>
                <w:numId w:val="0"/>
              </w:numPr>
              <w:spacing w:line="500" w:lineRule="exact"/>
              <w:jc w:val="center"/>
              <w:rPr>
                <w:rFonts w:hint="default"/>
                <w:color w:val="auto"/>
                <w:sz w:val="24"/>
                <w:szCs w:val="24"/>
                <w:vertAlign w:val="baseline"/>
                <w:lang w:val="en-US" w:eastAsia="zh-CN"/>
              </w:rPr>
            </w:pPr>
            <w:r>
              <w:rPr>
                <w:rFonts w:hint="eastAsia"/>
                <w:color w:val="auto"/>
                <w:sz w:val="24"/>
                <w:szCs w:val="24"/>
                <w:vertAlign w:val="baseline"/>
                <w:lang w:val="en-US" w:eastAsia="zh-CN"/>
              </w:rPr>
              <w:t>14</w:t>
            </w:r>
          </w:p>
        </w:tc>
        <w:tc>
          <w:tcPr>
            <w:tcW w:w="2350" w:type="dxa"/>
            <w:vAlign w:val="center"/>
          </w:tcPr>
          <w:p>
            <w:pPr>
              <w:widowControl/>
              <w:numPr>
                <w:ilvl w:val="0"/>
                <w:numId w:val="0"/>
              </w:numPr>
              <w:spacing w:line="500" w:lineRule="exact"/>
              <w:jc w:val="center"/>
              <w:rPr>
                <w:rFonts w:hint="default"/>
                <w:color w:val="auto"/>
                <w:sz w:val="24"/>
                <w:szCs w:val="24"/>
                <w:vertAlign w:val="baseline"/>
                <w:lang w:val="en-US" w:eastAsia="zh-CN"/>
              </w:rPr>
            </w:pPr>
            <w:r>
              <w:rPr>
                <w:rFonts w:hint="eastAsia"/>
                <w:color w:val="auto"/>
                <w:sz w:val="24"/>
                <w:szCs w:val="24"/>
                <w:vertAlign w:val="baseline"/>
                <w:lang w:val="en-US" w:eastAsia="zh-CN"/>
              </w:rPr>
              <w:t>空调插座</w:t>
            </w:r>
          </w:p>
        </w:tc>
        <w:tc>
          <w:tcPr>
            <w:tcW w:w="2533" w:type="dxa"/>
            <w:vAlign w:val="center"/>
          </w:tcPr>
          <w:p>
            <w:pPr>
              <w:widowControl/>
              <w:numPr>
                <w:ilvl w:val="0"/>
                <w:numId w:val="0"/>
              </w:numPr>
              <w:spacing w:line="500" w:lineRule="exact"/>
              <w:jc w:val="center"/>
              <w:rPr>
                <w:rFonts w:hint="default"/>
                <w:color w:val="auto"/>
                <w:sz w:val="24"/>
                <w:szCs w:val="24"/>
                <w:vertAlign w:val="baseline"/>
                <w:lang w:val="en-US" w:eastAsia="zh-CN"/>
              </w:rPr>
            </w:pPr>
            <w:r>
              <w:rPr>
                <w:rFonts w:hint="eastAsia"/>
                <w:color w:val="auto"/>
                <w:sz w:val="24"/>
                <w:szCs w:val="24"/>
                <w:vertAlign w:val="baseline"/>
                <w:lang w:val="en-US" w:eastAsia="zh-CN"/>
              </w:rPr>
              <w:t>16A</w:t>
            </w:r>
          </w:p>
        </w:tc>
        <w:tc>
          <w:tcPr>
            <w:tcW w:w="1850" w:type="dxa"/>
            <w:vAlign w:val="center"/>
          </w:tcPr>
          <w:p>
            <w:pPr>
              <w:widowControl/>
              <w:numPr>
                <w:ilvl w:val="0"/>
                <w:numId w:val="0"/>
              </w:numPr>
              <w:spacing w:line="500" w:lineRule="exact"/>
              <w:jc w:val="center"/>
              <w:rPr>
                <w:rFonts w:hint="default"/>
                <w:color w:val="auto"/>
                <w:sz w:val="24"/>
                <w:szCs w:val="24"/>
                <w:vertAlign w:val="baseline"/>
                <w:lang w:val="en-US" w:eastAsia="zh-CN"/>
              </w:rPr>
            </w:pPr>
            <w:r>
              <w:rPr>
                <w:rFonts w:hint="eastAsia"/>
                <w:color w:val="auto"/>
                <w:sz w:val="24"/>
                <w:szCs w:val="24"/>
                <w:vertAlign w:val="baseline"/>
                <w:lang w:val="en-US" w:eastAsia="zh-CN"/>
              </w:rPr>
              <w:t>公牛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8" w:type="dxa"/>
            <w:vAlign w:val="center"/>
          </w:tcPr>
          <w:p>
            <w:pPr>
              <w:widowControl/>
              <w:numPr>
                <w:ilvl w:val="0"/>
                <w:numId w:val="0"/>
              </w:numPr>
              <w:spacing w:line="500" w:lineRule="exact"/>
              <w:jc w:val="center"/>
              <w:rPr>
                <w:rFonts w:hint="default"/>
                <w:color w:val="auto"/>
                <w:sz w:val="24"/>
                <w:szCs w:val="24"/>
                <w:vertAlign w:val="baseline"/>
                <w:lang w:val="en-US" w:eastAsia="zh-CN"/>
              </w:rPr>
            </w:pPr>
            <w:r>
              <w:rPr>
                <w:rFonts w:hint="eastAsia"/>
                <w:color w:val="auto"/>
                <w:sz w:val="24"/>
                <w:szCs w:val="24"/>
                <w:vertAlign w:val="baseline"/>
                <w:lang w:val="en-US" w:eastAsia="zh-CN"/>
              </w:rPr>
              <w:t>15</w:t>
            </w:r>
          </w:p>
        </w:tc>
        <w:tc>
          <w:tcPr>
            <w:tcW w:w="2350" w:type="dxa"/>
            <w:vAlign w:val="center"/>
          </w:tcPr>
          <w:p>
            <w:pPr>
              <w:widowControl/>
              <w:numPr>
                <w:ilvl w:val="0"/>
                <w:numId w:val="0"/>
              </w:numPr>
              <w:spacing w:line="500" w:lineRule="exact"/>
              <w:jc w:val="center"/>
              <w:rPr>
                <w:rFonts w:hint="default"/>
                <w:color w:val="auto"/>
                <w:sz w:val="24"/>
                <w:szCs w:val="24"/>
                <w:vertAlign w:val="baseline"/>
                <w:lang w:val="en-US" w:eastAsia="zh-CN"/>
              </w:rPr>
            </w:pPr>
            <w:r>
              <w:rPr>
                <w:rFonts w:hint="eastAsia"/>
                <w:color w:val="auto"/>
                <w:sz w:val="24"/>
                <w:szCs w:val="24"/>
                <w:vertAlign w:val="baseline"/>
                <w:lang w:val="en-US" w:eastAsia="zh-CN"/>
              </w:rPr>
              <w:t>雨棚</w:t>
            </w:r>
          </w:p>
        </w:tc>
        <w:tc>
          <w:tcPr>
            <w:tcW w:w="2533" w:type="dxa"/>
            <w:vAlign w:val="center"/>
          </w:tcPr>
          <w:p>
            <w:pPr>
              <w:widowControl/>
              <w:numPr>
                <w:ilvl w:val="0"/>
                <w:numId w:val="0"/>
              </w:numPr>
              <w:spacing w:line="500" w:lineRule="exact"/>
              <w:jc w:val="center"/>
              <w:rPr>
                <w:rFonts w:hint="default"/>
                <w:color w:val="auto"/>
                <w:sz w:val="24"/>
                <w:szCs w:val="24"/>
                <w:vertAlign w:val="baseline"/>
                <w:lang w:val="en-US" w:eastAsia="zh-CN"/>
              </w:rPr>
            </w:pPr>
            <w:r>
              <w:rPr>
                <w:rFonts w:hint="eastAsia"/>
                <w:color w:val="auto"/>
                <w:sz w:val="24"/>
                <w:szCs w:val="24"/>
                <w:vertAlign w:val="baseline"/>
                <w:lang w:val="en-US" w:eastAsia="zh-CN"/>
              </w:rPr>
              <w:t>透明亮瓦</w:t>
            </w:r>
          </w:p>
        </w:tc>
        <w:tc>
          <w:tcPr>
            <w:tcW w:w="1850" w:type="dxa"/>
            <w:vAlign w:val="center"/>
          </w:tcPr>
          <w:p>
            <w:pPr>
              <w:widowControl/>
              <w:numPr>
                <w:ilvl w:val="0"/>
                <w:numId w:val="0"/>
              </w:numPr>
              <w:spacing w:line="500" w:lineRule="exact"/>
              <w:jc w:val="center"/>
              <w:rPr>
                <w:rFonts w:hint="default"/>
                <w:color w:val="auto"/>
                <w:sz w:val="24"/>
                <w:szCs w:val="24"/>
                <w:vertAlign w:val="baseline"/>
                <w:lang w:val="en-US" w:eastAsia="zh-CN"/>
              </w:rPr>
            </w:pPr>
            <w:r>
              <w:rPr>
                <w:rFonts w:hint="eastAsia"/>
                <w:color w:val="auto"/>
                <w:sz w:val="24"/>
                <w:szCs w:val="24"/>
                <w:vertAlign w:val="baseline"/>
                <w:lang w:val="en-US" w:eastAsia="zh-CN"/>
              </w:rPr>
              <w:t>84型</w:t>
            </w:r>
          </w:p>
        </w:tc>
      </w:tr>
    </w:tbl>
    <w:p>
      <w:pPr>
        <w:widowControl/>
        <w:numPr>
          <w:ilvl w:val="0"/>
          <w:numId w:val="0"/>
        </w:numPr>
        <w:shd w:val="clear" w:color="auto" w:fill="FFFFFF"/>
        <w:spacing w:line="500" w:lineRule="exact"/>
        <w:ind w:leftChars="200"/>
        <w:jc w:val="left"/>
        <w:rPr>
          <w:rFonts w:hint="eastAsia" w:eastAsia="宋体"/>
          <w:color w:val="auto"/>
          <w:sz w:val="24"/>
          <w:szCs w:val="24"/>
          <w:lang w:val="en-US" w:eastAsia="zh-CN"/>
        </w:rPr>
      </w:pPr>
      <w:r>
        <w:rPr>
          <w:rFonts w:hint="eastAsia"/>
          <w:color w:val="auto"/>
          <w:sz w:val="24"/>
          <w:szCs w:val="24"/>
          <w:lang w:val="en-US" w:eastAsia="zh-CN"/>
        </w:rPr>
        <w:t>完成实验室安装，配套水电设施安装工作，须完成空调、加湿器、4组照明灯等电力线路布设及水槽下水布设。</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5.参与政府采购活动前三年，在经营过程中无重大无法记录；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7.特定资格条件：无</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1.服务周期</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签订合同后</w:t>
      </w:r>
      <w:r>
        <w:rPr>
          <w:rFonts w:hint="eastAsia" w:ascii="宋体" w:hAnsi="宋体" w:cs="宋体"/>
          <w:color w:val="auto"/>
          <w:kern w:val="0"/>
          <w:sz w:val="24"/>
          <w:szCs w:val="24"/>
          <w:lang w:val="en-US" w:eastAsia="zh-CN"/>
        </w:rPr>
        <w:t>7</w:t>
      </w:r>
      <w:r>
        <w:rPr>
          <w:rFonts w:hint="eastAsia" w:ascii="宋体" w:hAnsi="宋体" w:cs="宋体"/>
          <w:color w:val="auto"/>
          <w:kern w:val="0"/>
          <w:sz w:val="24"/>
          <w:szCs w:val="24"/>
        </w:rPr>
        <w:t>个</w:t>
      </w:r>
      <w:r>
        <w:rPr>
          <w:rFonts w:hint="eastAsia" w:ascii="宋体" w:hAnsi="宋体" w:cs="宋体"/>
          <w:color w:val="auto"/>
          <w:kern w:val="0"/>
          <w:sz w:val="24"/>
          <w:szCs w:val="24"/>
          <w:lang w:eastAsia="zh-CN"/>
        </w:rPr>
        <w:t>日历</w:t>
      </w:r>
      <w:r>
        <w:rPr>
          <w:rFonts w:hint="eastAsia" w:ascii="宋体" w:hAnsi="宋体" w:cs="宋体"/>
          <w:color w:val="auto"/>
          <w:kern w:val="0"/>
          <w:sz w:val="24"/>
          <w:szCs w:val="24"/>
        </w:rPr>
        <w:t>日前完成全部工作并经甲方验收合格。</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2.服务地点</w:t>
      </w:r>
    </w:p>
    <w:p>
      <w:pPr>
        <w:widowControl/>
        <w:shd w:val="clear" w:color="auto" w:fill="FFFFFF"/>
        <w:spacing w:line="500" w:lineRule="exact"/>
        <w:ind w:firstLine="645"/>
        <w:jc w:val="left"/>
        <w:rPr>
          <w:rFonts w:hint="eastAsia" w:ascii="宋体" w:hAnsi="宋体" w:eastAsia="宋体" w:cs="宋体"/>
          <w:color w:val="auto"/>
          <w:kern w:val="0"/>
          <w:sz w:val="24"/>
          <w:szCs w:val="24"/>
          <w:lang w:eastAsia="zh-CN"/>
        </w:rPr>
      </w:pPr>
      <w:r>
        <w:rPr>
          <w:rFonts w:hint="eastAsia" w:ascii="宋体" w:hAnsi="宋体" w:cs="宋体"/>
          <w:color w:val="auto"/>
          <w:kern w:val="0"/>
          <w:sz w:val="24"/>
          <w:szCs w:val="24"/>
        </w:rPr>
        <w:t>服务地点：</w:t>
      </w:r>
      <w:r>
        <w:rPr>
          <w:rFonts w:hint="eastAsia" w:ascii="宋体" w:hAnsi="宋体" w:cs="宋体"/>
          <w:color w:val="auto"/>
          <w:sz w:val="24"/>
          <w:szCs w:val="24"/>
          <w:lang w:eastAsia="zh-CN"/>
        </w:rPr>
        <w:t>武隆区江口镇蔡家村天子坟组</w:t>
      </w:r>
    </w:p>
    <w:p>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3.验收方式：</w:t>
      </w:r>
    </w:p>
    <w:p>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通过甲方组织的验收。</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pPr>
        <w:pStyle w:val="6"/>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pPr>
        <w:widowControl/>
        <w:spacing w:line="500" w:lineRule="exact"/>
        <w:ind w:firstLine="480" w:firstLineChars="200"/>
        <w:jc w:val="left"/>
        <w:rPr>
          <w:rFonts w:ascii="宋体" w:hAnsi="宋体" w:cs="宋体"/>
          <w:color w:val="auto"/>
          <w:sz w:val="24"/>
          <w:szCs w:val="24"/>
        </w:rPr>
      </w:pPr>
      <w:r>
        <w:rPr>
          <w:rFonts w:hint="eastAsia" w:ascii="宋体" w:hAnsi="宋体" w:cs="宋体"/>
          <w:color w:val="auto"/>
          <w:sz w:val="24"/>
          <w:szCs w:val="24"/>
        </w:rPr>
        <w:t>合同签订后，成交供应商约定时间完成全部工作并经甲方验收合格后</w:t>
      </w:r>
      <w:r>
        <w:rPr>
          <w:rFonts w:hint="eastAsia" w:ascii="宋体" w:hAnsi="宋体" w:cs="宋体"/>
          <w:color w:val="auto"/>
          <w:sz w:val="24"/>
          <w:szCs w:val="24"/>
          <w:lang w:val="en-US" w:eastAsia="zh-CN"/>
        </w:rPr>
        <w:t>10</w:t>
      </w:r>
      <w:r>
        <w:rPr>
          <w:rFonts w:hint="eastAsia" w:ascii="宋体" w:hAnsi="宋体" w:cs="宋体"/>
          <w:color w:val="auto"/>
          <w:sz w:val="24"/>
          <w:szCs w:val="24"/>
        </w:rPr>
        <w:t>个工作日内，我院一次性支付合同约定的服务费。成交供应商应在我院支付经费之前提供有效的票据，且成交供应商严格按照我院要求和格式提交相关资料，否则我院有权拒绝支付相关费用。</w:t>
      </w:r>
    </w:p>
    <w:p>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报价文件请于2023年</w:t>
      </w:r>
      <w:r>
        <w:rPr>
          <w:rFonts w:hint="eastAsia" w:ascii="宋体" w:hAnsi="宋体" w:cs="宋体"/>
          <w:color w:val="auto"/>
          <w:sz w:val="24"/>
          <w:szCs w:val="24"/>
          <w:lang w:val="en-US" w:eastAsia="zh-CN"/>
        </w:rPr>
        <w:t>12</w:t>
      </w:r>
      <w:r>
        <w:rPr>
          <w:rFonts w:hint="eastAsia" w:ascii="宋体" w:hAnsi="宋体" w:cs="宋体"/>
          <w:color w:val="auto"/>
          <w:sz w:val="24"/>
          <w:szCs w:val="24"/>
        </w:rPr>
        <w:t>月</w:t>
      </w:r>
      <w:r>
        <w:rPr>
          <w:rFonts w:hint="eastAsia" w:ascii="宋体" w:hAnsi="宋体" w:cs="宋体"/>
          <w:color w:val="auto"/>
          <w:sz w:val="24"/>
          <w:szCs w:val="24"/>
          <w:lang w:val="en-US" w:eastAsia="zh-CN"/>
        </w:rPr>
        <w:t>28</w:t>
      </w:r>
      <w:bookmarkStart w:id="0" w:name="_GoBack"/>
      <w:bookmarkEnd w:id="0"/>
      <w:r>
        <w:rPr>
          <w:rFonts w:hint="eastAsia" w:ascii="宋体" w:hAnsi="宋体" w:cs="宋体"/>
          <w:color w:val="auto"/>
          <w:sz w:val="24"/>
          <w:szCs w:val="24"/>
        </w:rPr>
        <w:t>日中午12：00时前以快递或当面送达的方式递交，凡超出上述时限送达的报价文件均拒绝接受并视为贵单位放弃参与本项目报价。报价统一采用本《询价文件》附件报价函，否则视为无效报价。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联系人：陈老师</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联系电话：023-63524124</w:t>
      </w:r>
    </w:p>
    <w:p>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pPr>
        <w:pStyle w:val="2"/>
        <w:spacing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10.其他未尽事宜由供需双方在采购合同中详细约定。</w:t>
      </w:r>
    </w:p>
    <w:p>
      <w:pPr>
        <w:rPr>
          <w:color w:val="auto"/>
        </w:rPr>
      </w:pPr>
    </w:p>
    <w:p>
      <w:pPr>
        <w:pStyle w:val="14"/>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pStyle w:val="14"/>
        <w:ind w:firstLine="0" w:firstLineChars="0"/>
        <w:rPr>
          <w:color w:val="auto"/>
        </w:rPr>
      </w:pPr>
    </w:p>
    <w:p>
      <w:pPr>
        <w:rPr>
          <w:color w:val="auto"/>
        </w:rPr>
      </w:pPr>
      <w:r>
        <w:rPr>
          <w:rFonts w:hint="eastAsia"/>
          <w:color w:val="auto"/>
        </w:rPr>
        <w:t>附件</w:t>
      </w:r>
    </w:p>
    <w:p>
      <w:pPr>
        <w:pStyle w:val="9"/>
        <w:rPr>
          <w:color w:val="auto"/>
        </w:rPr>
      </w:pPr>
    </w:p>
    <w:p>
      <w:pPr>
        <w:spacing w:line="400" w:lineRule="exact"/>
        <w:rPr>
          <w:rFonts w:ascii="宋体" w:hAnsi="宋体" w:cs="宋体"/>
          <w:b/>
          <w:bCs/>
          <w:color w:val="auto"/>
          <w:sz w:val="24"/>
          <w:szCs w:val="24"/>
        </w:rPr>
      </w:pPr>
    </w:p>
    <w:p>
      <w:pPr>
        <w:spacing w:line="400" w:lineRule="exact"/>
        <w:ind w:firstLine="482" w:firstLineChars="200"/>
        <w:rPr>
          <w:rFonts w:ascii="宋体" w:hAnsi="宋体" w:cs="宋体"/>
          <w:b/>
          <w:bCs/>
          <w:color w:val="auto"/>
          <w:sz w:val="24"/>
          <w:szCs w:val="24"/>
        </w:rPr>
      </w:pPr>
    </w:p>
    <w:p>
      <w:pPr>
        <w:tabs>
          <w:tab w:val="left" w:pos="6300"/>
        </w:tabs>
        <w:snapToGrid w:val="0"/>
        <w:spacing w:line="360" w:lineRule="auto"/>
        <w:jc w:val="center"/>
        <w:rPr>
          <w:rFonts w:ascii="宋体" w:hAnsi="宋体" w:cs="宋体"/>
          <w:b/>
          <w:color w:val="auto"/>
          <w:szCs w:val="28"/>
        </w:rPr>
      </w:pPr>
      <w:r>
        <w:rPr>
          <w:rFonts w:hint="eastAsia" w:ascii="宋体" w:hAnsi="宋体" w:cs="宋体"/>
          <w:b/>
          <w:color w:val="auto"/>
          <w:szCs w:val="28"/>
        </w:rPr>
        <w:t>报价函</w:t>
      </w:r>
    </w:p>
    <w:p>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rPr>
        <w:t>（采购人名称）</w:t>
      </w:r>
      <w:r>
        <w:rPr>
          <w:rFonts w:hint="eastAsia" w:ascii="宋体" w:hAnsi="宋体" w:cs="宋体"/>
          <w:color w:val="auto"/>
          <w:sz w:val="24"/>
          <w:szCs w:val="24"/>
        </w:rPr>
        <w:t>：</w:t>
      </w:r>
    </w:p>
    <w:p>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我方收到（询价项目名称）的询价文件，经详细研究，决定参加该询价项目的报价。</w:t>
      </w:r>
    </w:p>
    <w:p>
      <w:pPr>
        <w:tabs>
          <w:tab w:val="left" w:pos="6300"/>
        </w:tabs>
        <w:snapToGrid w:val="0"/>
        <w:spacing w:line="360" w:lineRule="auto"/>
        <w:ind w:left="478" w:leftChars="85" w:hanging="240" w:hangingChars="100"/>
        <w:rPr>
          <w:rFonts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lang w:val="en-US" w:eastAsia="zh-CN"/>
        </w:rPr>
        <w:t>元</w:t>
      </w:r>
      <w:r>
        <w:rPr>
          <w:rFonts w:hint="eastAsia" w:ascii="宋体" w:hAnsi="宋体" w:cs="宋体"/>
          <w:color w:val="auto"/>
          <w:sz w:val="24"/>
          <w:szCs w:val="24"/>
          <w:u w:val="single"/>
        </w:rPr>
        <w:t xml:space="preserve">  ，大写：</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single"/>
          <w:lang w:eastAsia="zh-CN"/>
        </w:rPr>
        <w:t>整</w:t>
      </w:r>
      <w:r>
        <w:rPr>
          <w:rFonts w:hint="eastAsia" w:ascii="宋体" w:hAnsi="宋体" w:cs="宋体"/>
          <w:color w:val="auto"/>
          <w:sz w:val="24"/>
          <w:szCs w:val="24"/>
        </w:rPr>
        <w:t>。</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pPr>
        <w:pStyle w:val="9"/>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color w:val="auto"/>
          <w:sz w:val="24"/>
          <w:szCs w:val="24"/>
        </w:rPr>
      </w:pPr>
    </w:p>
    <w:p>
      <w:pPr>
        <w:tabs>
          <w:tab w:val="left" w:pos="6300"/>
        </w:tabs>
        <w:snapToGrid w:val="0"/>
        <w:spacing w:line="360" w:lineRule="auto"/>
        <w:ind w:firstLine="570"/>
        <w:rPr>
          <w:rFonts w:ascii="宋体" w:hAnsi="宋体" w:cs="宋体"/>
          <w:color w:val="auto"/>
          <w:sz w:val="24"/>
          <w:szCs w:val="24"/>
        </w:rPr>
      </w:pP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供应商（公章）签署：</w:t>
      </w:r>
    </w:p>
    <w:p>
      <w:pPr>
        <w:pStyle w:val="9"/>
        <w:ind w:firstLine="480" w:firstLineChars="200"/>
        <w:rPr>
          <w:rFonts w:eastAsia="宋体"/>
          <w:color w:val="auto"/>
        </w:rPr>
      </w:pPr>
      <w:r>
        <w:rPr>
          <w:rFonts w:hint="eastAsia" w:eastAsia="宋体" w:cs="宋体"/>
          <w:color w:val="auto"/>
          <w:szCs w:val="24"/>
        </w:rPr>
        <w:t>法定代表人（签字）：</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 xml:space="preserve">地址：  </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电话：                           传真：</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网址：                           邮编：</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联系人：</w:t>
      </w:r>
    </w:p>
    <w:p>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                               年   月   日</w:t>
      </w: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CF72C9"/>
    <w:multiLevelType w:val="singleLevel"/>
    <w:tmpl w:val="26CF72C9"/>
    <w:lvl w:ilvl="0" w:tentative="0">
      <w:start w:val="1"/>
      <w:numFmt w:val="chineseCounting"/>
      <w:suff w:val="space"/>
      <w:lvlText w:val="（%1）"/>
      <w:lvlJc w:val="left"/>
      <w:rPr>
        <w:rFonts w:hint="eastAsia"/>
      </w:rPr>
    </w:lvl>
  </w:abstractNum>
  <w:abstractNum w:abstractNumId="1">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17384A"/>
    <w:rsid w:val="001B364E"/>
    <w:rsid w:val="001D10D5"/>
    <w:rsid w:val="00246061"/>
    <w:rsid w:val="00342047"/>
    <w:rsid w:val="003548C5"/>
    <w:rsid w:val="0036487C"/>
    <w:rsid w:val="00367CE0"/>
    <w:rsid w:val="00404D54"/>
    <w:rsid w:val="004A3312"/>
    <w:rsid w:val="006861B0"/>
    <w:rsid w:val="0073688F"/>
    <w:rsid w:val="00786BF5"/>
    <w:rsid w:val="007C7BC8"/>
    <w:rsid w:val="00A87144"/>
    <w:rsid w:val="00AE3302"/>
    <w:rsid w:val="00C11603"/>
    <w:rsid w:val="00D115E7"/>
    <w:rsid w:val="00D119D7"/>
    <w:rsid w:val="00D32689"/>
    <w:rsid w:val="00D70EC2"/>
    <w:rsid w:val="00DA54CF"/>
    <w:rsid w:val="00DA5DAF"/>
    <w:rsid w:val="00E57DE3"/>
    <w:rsid w:val="00F0487F"/>
    <w:rsid w:val="00F4063A"/>
    <w:rsid w:val="00F46C9A"/>
    <w:rsid w:val="04870F9E"/>
    <w:rsid w:val="058B3D03"/>
    <w:rsid w:val="08DB2D75"/>
    <w:rsid w:val="0ADD3FAE"/>
    <w:rsid w:val="0CDD2D53"/>
    <w:rsid w:val="10E540B1"/>
    <w:rsid w:val="181B0BD3"/>
    <w:rsid w:val="25981347"/>
    <w:rsid w:val="27321A96"/>
    <w:rsid w:val="2BBF5B57"/>
    <w:rsid w:val="2C482A44"/>
    <w:rsid w:val="2C964A81"/>
    <w:rsid w:val="2EC211EA"/>
    <w:rsid w:val="2F544DDB"/>
    <w:rsid w:val="347F2794"/>
    <w:rsid w:val="34A62CC8"/>
    <w:rsid w:val="38A47AEF"/>
    <w:rsid w:val="3AA06FEA"/>
    <w:rsid w:val="408558EA"/>
    <w:rsid w:val="46F756C3"/>
    <w:rsid w:val="4763768D"/>
    <w:rsid w:val="4A865792"/>
    <w:rsid w:val="4AE253FD"/>
    <w:rsid w:val="4E7D5950"/>
    <w:rsid w:val="4FA76912"/>
    <w:rsid w:val="51983002"/>
    <w:rsid w:val="51D5531F"/>
    <w:rsid w:val="52901701"/>
    <w:rsid w:val="54FC26B7"/>
    <w:rsid w:val="553D1193"/>
    <w:rsid w:val="59E049F9"/>
    <w:rsid w:val="59ED08EF"/>
    <w:rsid w:val="5EC53368"/>
    <w:rsid w:val="61F061FA"/>
    <w:rsid w:val="63A07F6E"/>
    <w:rsid w:val="677F6056"/>
    <w:rsid w:val="79EC7DDC"/>
    <w:rsid w:val="7B833836"/>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autoRedefine/>
    <w:qFormat/>
    <w:uiPriority w:val="0"/>
    <w:pPr>
      <w:keepNext/>
      <w:keepLines/>
      <w:spacing w:line="413" w:lineRule="auto"/>
      <w:outlineLvl w:val="1"/>
    </w:pPr>
    <w:rPr>
      <w:rFonts w:ascii="Arial" w:hAnsi="Arial" w:eastAsia="黑体"/>
      <w:b/>
      <w:sz w:val="32"/>
    </w:rPr>
  </w:style>
  <w:style w:type="paragraph" w:styleId="3">
    <w:name w:val="heading 3"/>
    <w:basedOn w:val="1"/>
    <w:next w:val="1"/>
    <w:autoRedefine/>
    <w:qFormat/>
    <w:uiPriority w:val="0"/>
    <w:pPr>
      <w:keepNext/>
      <w:keepLines/>
      <w:spacing w:line="413" w:lineRule="auto"/>
      <w:jc w:val="center"/>
      <w:outlineLvl w:val="2"/>
    </w:pPr>
    <w:rPr>
      <w:b/>
      <w:sz w:val="44"/>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5"/>
    <w:autoRedefine/>
    <w:qFormat/>
    <w:uiPriority w:val="0"/>
    <w:rPr>
      <w:rFonts w:ascii="仿宋_GB2312" w:eastAsia="仿宋_GB2312"/>
      <w:sz w:val="32"/>
    </w:rPr>
  </w:style>
  <w:style w:type="paragraph" w:styleId="5">
    <w:name w:val="Plain Text"/>
    <w:basedOn w:val="1"/>
    <w:autoRedefine/>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9"/>
    <w:qFormat/>
    <w:uiPriority w:val="0"/>
    <w:pPr>
      <w:tabs>
        <w:tab w:val="center" w:pos="4153"/>
        <w:tab w:val="right" w:pos="8306"/>
      </w:tabs>
      <w:snapToGrid w:val="0"/>
      <w:jc w:val="left"/>
    </w:pPr>
    <w:rPr>
      <w:sz w:val="18"/>
      <w:szCs w:val="18"/>
    </w:rPr>
  </w:style>
  <w:style w:type="paragraph" w:styleId="8">
    <w:name w:val="header"/>
    <w:basedOn w:val="1"/>
    <w:link w:val="18"/>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autoRedefine/>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autoRedefine/>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table" w:styleId="12">
    <w:name w:val="Table Grid"/>
    <w:basedOn w:val="11"/>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正文格式"/>
    <w:basedOn w:val="15"/>
    <w:autoRedefine/>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5">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6">
    <w:name w:val="Heading3"/>
    <w:basedOn w:val="1"/>
    <w:next w:val="1"/>
    <w:qFormat/>
    <w:uiPriority w:val="0"/>
    <w:pPr>
      <w:keepNext/>
      <w:keepLines/>
      <w:spacing w:before="260" w:after="260" w:line="412" w:lineRule="auto"/>
    </w:pPr>
    <w:rPr>
      <w:b/>
      <w:bCs/>
      <w:sz w:val="32"/>
      <w:szCs w:val="32"/>
    </w:rPr>
  </w:style>
  <w:style w:type="paragraph" w:customStyle="1" w:styleId="17">
    <w:name w:val="信息部正文"/>
    <w:basedOn w:val="1"/>
    <w:autoRedefine/>
    <w:qFormat/>
    <w:uiPriority w:val="0"/>
    <w:pPr>
      <w:ind w:firstLine="480" w:firstLineChars="200"/>
    </w:pPr>
    <w:rPr>
      <w:rFonts w:ascii="宋体" w:hAnsi="宋体" w:cs="宋体"/>
    </w:rPr>
  </w:style>
  <w:style w:type="character" w:customStyle="1" w:styleId="18">
    <w:name w:val="页眉 字符"/>
    <w:basedOn w:val="13"/>
    <w:link w:val="8"/>
    <w:autoRedefine/>
    <w:qFormat/>
    <w:uiPriority w:val="0"/>
    <w:rPr>
      <w:kern w:val="2"/>
      <w:sz w:val="18"/>
      <w:szCs w:val="18"/>
    </w:rPr>
  </w:style>
  <w:style w:type="character" w:customStyle="1" w:styleId="19">
    <w:name w:val="页脚 字符"/>
    <w:basedOn w:val="13"/>
    <w:link w:val="7"/>
    <w:autoRedefine/>
    <w:qFormat/>
    <w:uiPriority w:val="0"/>
    <w:rPr>
      <w:kern w:val="2"/>
      <w:sz w:val="18"/>
      <w:szCs w:val="18"/>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329</Words>
  <Characters>1881</Characters>
  <Lines>15</Lines>
  <Paragraphs>4</Paragraphs>
  <TotalTime>27</TotalTime>
  <ScaleCrop>false</ScaleCrop>
  <LinksUpToDate>false</LinksUpToDate>
  <CharactersWithSpaces>2206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2023-08-02T08:02:00Z</dcterms:created>
  <dc:creator>丹姐</dc:creator>
  <cp:lastModifiedBy>红尘</cp:lastModifiedBy>
  <dcterms:modified xsi:type="dcterms:W3CDTF">2023-12-22T01:47:24Z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6772BAD79102494181146A92BD5FADEF_13</vt:lpwstr>
  </property>
</Properties>
</file>