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C94F88">
      <w:pPr>
        <w:jc w:val="center"/>
        <w:rPr>
          <w:rFonts w:ascii="宋体" w:hAnsi="宋体" w:cs="宋体"/>
          <w:b/>
          <w:bCs/>
          <w:color w:val="000000" w:themeColor="text1"/>
          <w:spacing w:val="80"/>
          <w:sz w:val="260"/>
          <w:szCs w:val="260"/>
          <w14:textFill>
            <w14:solidFill>
              <w14:schemeClr w14:val="tx1"/>
            </w14:solidFill>
          </w14:textFill>
        </w:rPr>
      </w:pPr>
      <w:r>
        <w:rPr>
          <w:rFonts w:hint="eastAsia" w:ascii="宋体" w:hAnsi="宋体" w:cs="宋体"/>
          <w:b/>
          <w:bCs/>
          <w:color w:val="000000" w:themeColor="text1"/>
          <w:sz w:val="96"/>
          <w:szCs w:val="56"/>
          <w14:textFill>
            <w14:solidFill>
              <w14:schemeClr w14:val="tx1"/>
            </w14:solidFill>
          </w14:textFill>
        </w:rPr>
        <w:t>询价文件</w:t>
      </w:r>
    </w:p>
    <w:p w14:paraId="5638B701">
      <w:pPr>
        <w:spacing w:line="700" w:lineRule="exact"/>
        <w:ind w:left="3196" w:leftChars="570" w:hanging="1600" w:hangingChars="500"/>
        <w:rPr>
          <w:rFonts w:ascii="宋体" w:hAnsi="宋体" w:cs="宋体"/>
          <w:color w:val="000000" w:themeColor="text1"/>
          <w:sz w:val="32"/>
          <w:szCs w:val="32"/>
          <w14:textFill>
            <w14:solidFill>
              <w14:schemeClr w14:val="tx1"/>
            </w14:solidFill>
          </w14:textFill>
        </w:rPr>
      </w:pPr>
    </w:p>
    <w:p w14:paraId="10EF1C4D">
      <w:pPr>
        <w:spacing w:line="700" w:lineRule="exact"/>
        <w:ind w:left="3196" w:leftChars="570" w:hanging="1600" w:hangingChars="500"/>
        <w:rPr>
          <w:rFonts w:ascii="宋体" w:hAnsi="宋体" w:cs="宋体"/>
          <w:color w:val="000000" w:themeColor="text1"/>
          <w:sz w:val="32"/>
          <w:szCs w:val="32"/>
          <w14:textFill>
            <w14:solidFill>
              <w14:schemeClr w14:val="tx1"/>
            </w14:solidFill>
          </w14:textFill>
        </w:rPr>
      </w:pPr>
    </w:p>
    <w:p w14:paraId="69983F05">
      <w:pPr>
        <w:spacing w:line="700" w:lineRule="exact"/>
        <w:ind w:left="3196" w:leftChars="570" w:hanging="1600" w:hangingChars="500"/>
        <w:rPr>
          <w:rFonts w:ascii="宋体" w:hAnsi="宋体" w:cs="宋体"/>
          <w:color w:val="000000" w:themeColor="text1"/>
          <w:sz w:val="32"/>
          <w:szCs w:val="32"/>
          <w14:textFill>
            <w14:solidFill>
              <w14:schemeClr w14:val="tx1"/>
            </w14:solidFill>
          </w14:textFill>
        </w:rPr>
      </w:pPr>
    </w:p>
    <w:p w14:paraId="76565862">
      <w:pPr>
        <w:spacing w:line="700" w:lineRule="exact"/>
        <w:ind w:left="3196" w:leftChars="570" w:hanging="1600" w:hangingChars="500"/>
        <w:rPr>
          <w:rFonts w:ascii="宋体" w:hAnsi="宋体" w:cs="宋体"/>
          <w:color w:val="000000" w:themeColor="text1"/>
          <w:sz w:val="32"/>
          <w:szCs w:val="32"/>
          <w14:textFill>
            <w14:solidFill>
              <w14:schemeClr w14:val="tx1"/>
            </w14:solidFill>
          </w14:textFill>
        </w:rPr>
      </w:pPr>
    </w:p>
    <w:p w14:paraId="6BA4DCB7">
      <w:pPr>
        <w:widowControl/>
        <w:shd w:val="clear" w:color="auto" w:fill="FFFFFF"/>
        <w:spacing w:line="500" w:lineRule="exact"/>
        <w:jc w:val="center"/>
        <w:rPr>
          <w:rFonts w:ascii="宋体" w:hAnsi="宋体" w:cs="宋体"/>
          <w:b/>
          <w:bCs/>
          <w:color w:val="000000" w:themeColor="text1"/>
          <w:kern w:val="0"/>
          <w:sz w:val="40"/>
          <w:szCs w:val="40"/>
          <w14:textFill>
            <w14:solidFill>
              <w14:schemeClr w14:val="tx1"/>
            </w14:solidFill>
          </w14:textFill>
        </w:rPr>
      </w:pPr>
      <w:r>
        <w:rPr>
          <w:rFonts w:hint="eastAsia" w:ascii="宋体" w:hAnsi="宋体" w:cs="宋体"/>
          <w:b/>
          <w:bCs/>
          <w:color w:val="000000" w:themeColor="text1"/>
          <w:kern w:val="0"/>
          <w:sz w:val="40"/>
          <w:szCs w:val="40"/>
          <w14:textFill>
            <w14:solidFill>
              <w14:schemeClr w14:val="tx1"/>
            </w14:solidFill>
          </w14:textFill>
        </w:rPr>
        <w:t>项目名称:</w:t>
      </w:r>
      <w:bookmarkStart w:id="0" w:name="_GoBack"/>
      <w:r>
        <w:rPr>
          <w:rFonts w:hint="eastAsia" w:ascii="宋体" w:hAnsi="宋体" w:cs="宋体"/>
          <w:b/>
          <w:bCs/>
          <w:color w:val="FF0000"/>
          <w:kern w:val="0"/>
          <w:sz w:val="40"/>
          <w:szCs w:val="40"/>
        </w:rPr>
        <w:t>重庆市文物考古研究院电梯维保</w:t>
      </w:r>
      <w:bookmarkEnd w:id="0"/>
    </w:p>
    <w:p w14:paraId="68F884B4">
      <w:pPr>
        <w:widowControl/>
        <w:shd w:val="clear" w:color="auto" w:fill="FFFFFF"/>
        <w:spacing w:line="500" w:lineRule="exact"/>
        <w:jc w:val="center"/>
        <w:rPr>
          <w:rFonts w:ascii="宋体" w:hAnsi="宋体" w:cs="宋体"/>
          <w:b/>
          <w:bCs/>
          <w:color w:val="000000" w:themeColor="text1"/>
          <w:kern w:val="0"/>
          <w:sz w:val="40"/>
          <w:szCs w:val="40"/>
          <w14:textFill>
            <w14:solidFill>
              <w14:schemeClr w14:val="tx1"/>
            </w14:solidFill>
          </w14:textFill>
        </w:rPr>
      </w:pPr>
    </w:p>
    <w:p w14:paraId="1CAE1A4D">
      <w:pPr>
        <w:widowControl/>
        <w:shd w:val="clear" w:color="auto" w:fill="FFFFFF"/>
        <w:spacing w:line="500" w:lineRule="exact"/>
        <w:jc w:val="center"/>
        <w:rPr>
          <w:rFonts w:ascii="宋体" w:hAnsi="宋体" w:cs="宋体"/>
          <w:b/>
          <w:bCs/>
          <w:color w:val="000000" w:themeColor="text1"/>
          <w:kern w:val="0"/>
          <w:sz w:val="40"/>
          <w:szCs w:val="40"/>
          <w14:textFill>
            <w14:solidFill>
              <w14:schemeClr w14:val="tx1"/>
            </w14:solidFill>
          </w14:textFill>
        </w:rPr>
      </w:pPr>
    </w:p>
    <w:p w14:paraId="09168CB4">
      <w:pPr>
        <w:widowControl/>
        <w:shd w:val="clear" w:color="auto" w:fill="FFFFFF"/>
        <w:spacing w:line="500" w:lineRule="exact"/>
        <w:jc w:val="center"/>
        <w:rPr>
          <w:rFonts w:ascii="宋体" w:hAnsi="宋体" w:cs="宋体"/>
          <w:b/>
          <w:bCs/>
          <w:color w:val="000000" w:themeColor="text1"/>
          <w:kern w:val="0"/>
          <w:sz w:val="40"/>
          <w:szCs w:val="40"/>
          <w14:textFill>
            <w14:solidFill>
              <w14:schemeClr w14:val="tx1"/>
            </w14:solidFill>
          </w14:textFill>
        </w:rPr>
      </w:pPr>
    </w:p>
    <w:p w14:paraId="3ADFB6B7">
      <w:pPr>
        <w:widowControl/>
        <w:shd w:val="clear" w:color="auto" w:fill="FFFFFF"/>
        <w:spacing w:line="500" w:lineRule="exact"/>
        <w:jc w:val="center"/>
        <w:rPr>
          <w:rFonts w:ascii="宋体" w:hAnsi="宋体" w:cs="宋体"/>
          <w:b/>
          <w:bCs/>
          <w:color w:val="000000" w:themeColor="text1"/>
          <w:kern w:val="0"/>
          <w:sz w:val="40"/>
          <w:szCs w:val="40"/>
          <w14:textFill>
            <w14:solidFill>
              <w14:schemeClr w14:val="tx1"/>
            </w14:solidFill>
          </w14:textFill>
        </w:rPr>
      </w:pPr>
    </w:p>
    <w:p w14:paraId="02369D0B">
      <w:pPr>
        <w:widowControl/>
        <w:shd w:val="clear" w:color="auto" w:fill="FFFFFF"/>
        <w:spacing w:line="500" w:lineRule="exact"/>
        <w:jc w:val="center"/>
        <w:rPr>
          <w:rFonts w:ascii="宋体" w:hAnsi="宋体" w:cs="宋体"/>
          <w:b/>
          <w:bCs/>
          <w:color w:val="000000" w:themeColor="text1"/>
          <w:kern w:val="0"/>
          <w:sz w:val="40"/>
          <w:szCs w:val="40"/>
          <w14:textFill>
            <w14:solidFill>
              <w14:schemeClr w14:val="tx1"/>
            </w14:solidFill>
          </w14:textFill>
        </w:rPr>
      </w:pPr>
      <w:r>
        <w:rPr>
          <w:rFonts w:hint="eastAsia" w:ascii="宋体" w:hAnsi="宋体" w:cs="宋体"/>
          <w:b/>
          <w:bCs/>
          <w:color w:val="000000" w:themeColor="text1"/>
          <w:kern w:val="0"/>
          <w:sz w:val="40"/>
          <w:szCs w:val="40"/>
          <w14:textFill>
            <w14:solidFill>
              <w14:schemeClr w14:val="tx1"/>
            </w14:solidFill>
          </w14:textFill>
        </w:rPr>
        <w:t>采购人：重庆市文物考古研究院</w:t>
      </w:r>
    </w:p>
    <w:p w14:paraId="3993794A">
      <w:pPr>
        <w:widowControl/>
        <w:shd w:val="clear" w:color="auto" w:fill="FFFFFF"/>
        <w:spacing w:line="500" w:lineRule="exact"/>
        <w:jc w:val="center"/>
        <w:rPr>
          <w:rFonts w:ascii="宋体" w:hAnsi="宋体" w:cs="宋体"/>
          <w:b/>
          <w:bCs/>
          <w:color w:val="000000" w:themeColor="text1"/>
          <w:kern w:val="0"/>
          <w:sz w:val="40"/>
          <w:szCs w:val="40"/>
          <w14:textFill>
            <w14:solidFill>
              <w14:schemeClr w14:val="tx1"/>
            </w14:solidFill>
          </w14:textFill>
        </w:rPr>
      </w:pPr>
      <w:r>
        <w:rPr>
          <w:rFonts w:hint="eastAsia" w:ascii="宋体" w:hAnsi="宋体" w:cs="宋体"/>
          <w:b/>
          <w:bCs/>
          <w:color w:val="000000" w:themeColor="text1"/>
          <w:kern w:val="0"/>
          <w:sz w:val="40"/>
          <w:szCs w:val="40"/>
          <w14:textFill>
            <w14:solidFill>
              <w14:schemeClr w14:val="tx1"/>
            </w14:solidFill>
          </w14:textFill>
        </w:rPr>
        <w:t xml:space="preserve">        （重庆文化遗产保护中心）</w:t>
      </w:r>
    </w:p>
    <w:p w14:paraId="23139D6A">
      <w:pPr>
        <w:widowControl/>
        <w:shd w:val="clear" w:color="auto" w:fill="FFFFFF"/>
        <w:spacing w:line="500" w:lineRule="exact"/>
        <w:jc w:val="center"/>
        <w:rPr>
          <w:rFonts w:ascii="宋体" w:hAnsi="宋体" w:cs="宋体"/>
          <w:b/>
          <w:bCs/>
          <w:color w:val="000000" w:themeColor="text1"/>
          <w:kern w:val="0"/>
          <w:sz w:val="32"/>
          <w:szCs w:val="32"/>
          <w14:textFill>
            <w14:solidFill>
              <w14:schemeClr w14:val="tx1"/>
            </w14:solidFill>
          </w14:textFill>
        </w:rPr>
      </w:pPr>
    </w:p>
    <w:p w14:paraId="48251024">
      <w:pPr>
        <w:widowControl/>
        <w:shd w:val="clear" w:color="auto" w:fill="FFFFFF"/>
        <w:spacing w:line="500" w:lineRule="exact"/>
        <w:jc w:val="center"/>
        <w:rPr>
          <w:rFonts w:ascii="宋体" w:hAnsi="宋体" w:cs="宋体"/>
          <w:b/>
          <w:bCs/>
          <w:color w:val="000000" w:themeColor="text1"/>
          <w:kern w:val="0"/>
          <w:sz w:val="32"/>
          <w:szCs w:val="32"/>
          <w14:textFill>
            <w14:solidFill>
              <w14:schemeClr w14:val="tx1"/>
            </w14:solidFill>
          </w14:textFill>
        </w:rPr>
      </w:pPr>
    </w:p>
    <w:p w14:paraId="34C8723F">
      <w:pPr>
        <w:widowControl/>
        <w:shd w:val="clear" w:color="auto" w:fill="FFFFFF"/>
        <w:spacing w:line="500" w:lineRule="exact"/>
        <w:jc w:val="center"/>
        <w:rPr>
          <w:rFonts w:ascii="宋体" w:hAnsi="宋体" w:cs="宋体"/>
          <w:b/>
          <w:bCs/>
          <w:color w:val="FF0000"/>
          <w:kern w:val="0"/>
          <w:sz w:val="32"/>
          <w:szCs w:val="32"/>
        </w:rPr>
      </w:pPr>
      <w:r>
        <w:rPr>
          <w:rFonts w:hint="eastAsia" w:ascii="宋体" w:hAnsi="宋体" w:cs="宋体"/>
          <w:b/>
          <w:bCs/>
          <w:color w:val="FF0000"/>
          <w:kern w:val="0"/>
          <w:sz w:val="32"/>
          <w:szCs w:val="32"/>
        </w:rPr>
        <w:t>二〇二四年十月</w:t>
      </w:r>
    </w:p>
    <w:p w14:paraId="36F5913B">
      <w:pPr>
        <w:widowControl/>
        <w:shd w:val="clear" w:color="auto" w:fill="FFFFFF"/>
        <w:spacing w:line="500" w:lineRule="exact"/>
        <w:jc w:val="center"/>
        <w:rPr>
          <w:rFonts w:ascii="宋体" w:hAnsi="宋体" w:cs="宋体"/>
          <w:b/>
          <w:bCs/>
          <w:color w:val="000000" w:themeColor="text1"/>
          <w:kern w:val="0"/>
          <w:sz w:val="32"/>
          <w:szCs w:val="32"/>
          <w14:textFill>
            <w14:solidFill>
              <w14:schemeClr w14:val="tx1"/>
            </w14:solidFill>
          </w14:textFill>
        </w:rPr>
      </w:pPr>
    </w:p>
    <w:p w14:paraId="1CB92908">
      <w:pPr>
        <w:widowControl/>
        <w:shd w:val="clear" w:color="auto" w:fill="FFFFFF"/>
        <w:spacing w:line="500" w:lineRule="exact"/>
        <w:jc w:val="center"/>
        <w:rPr>
          <w:rFonts w:ascii="宋体" w:hAnsi="宋体" w:cs="宋体"/>
          <w:b/>
          <w:bCs/>
          <w:color w:val="000000" w:themeColor="text1"/>
          <w:kern w:val="0"/>
          <w:sz w:val="32"/>
          <w:szCs w:val="32"/>
          <w14:textFill>
            <w14:solidFill>
              <w14:schemeClr w14:val="tx1"/>
            </w14:solidFill>
          </w14:textFill>
        </w:rPr>
      </w:pPr>
    </w:p>
    <w:p w14:paraId="6BEA75D5">
      <w:pPr>
        <w:widowControl/>
        <w:shd w:val="clear" w:color="auto" w:fill="FFFFFF"/>
        <w:spacing w:line="500" w:lineRule="exact"/>
        <w:jc w:val="center"/>
        <w:rPr>
          <w:rFonts w:ascii="宋体" w:hAnsi="宋体" w:cs="宋体"/>
          <w:b/>
          <w:bCs/>
          <w:color w:val="000000" w:themeColor="text1"/>
          <w:kern w:val="0"/>
          <w:sz w:val="32"/>
          <w:szCs w:val="32"/>
          <w14:textFill>
            <w14:solidFill>
              <w14:schemeClr w14:val="tx1"/>
            </w14:solidFill>
          </w14:textFill>
        </w:rPr>
      </w:pPr>
    </w:p>
    <w:p w14:paraId="419BE9DC">
      <w:pPr>
        <w:widowControl/>
        <w:shd w:val="clear" w:color="auto" w:fill="FFFFFF"/>
        <w:spacing w:line="500" w:lineRule="exact"/>
        <w:jc w:val="center"/>
        <w:rPr>
          <w:rFonts w:ascii="宋体" w:hAnsi="宋体" w:cs="宋体"/>
          <w:b/>
          <w:bCs/>
          <w:color w:val="000000" w:themeColor="text1"/>
          <w:kern w:val="0"/>
          <w:sz w:val="32"/>
          <w:szCs w:val="32"/>
          <w14:textFill>
            <w14:solidFill>
              <w14:schemeClr w14:val="tx1"/>
            </w14:solidFill>
          </w14:textFill>
        </w:rPr>
      </w:pPr>
    </w:p>
    <w:p w14:paraId="7AAD93FF">
      <w:pPr>
        <w:pStyle w:val="14"/>
        <w:rPr>
          <w:color w:val="000000" w:themeColor="text1"/>
          <w14:textFill>
            <w14:solidFill>
              <w14:schemeClr w14:val="tx1"/>
            </w14:solidFill>
          </w14:textFill>
        </w:rPr>
      </w:pPr>
    </w:p>
    <w:p w14:paraId="50D61F41">
      <w:pPr>
        <w:rPr>
          <w:color w:val="000000" w:themeColor="text1"/>
          <w14:textFill>
            <w14:solidFill>
              <w14:schemeClr w14:val="tx1"/>
            </w14:solidFill>
          </w14:textFill>
        </w:rPr>
      </w:pPr>
    </w:p>
    <w:p w14:paraId="418AB964">
      <w:pPr>
        <w:widowControl/>
        <w:shd w:val="clear" w:color="auto" w:fill="FFFFFF"/>
        <w:spacing w:line="500" w:lineRule="exact"/>
        <w:jc w:val="center"/>
        <w:rPr>
          <w:rFonts w:ascii="宋体" w:hAnsi="宋体" w:cs="宋体"/>
          <w:b/>
          <w:bCs/>
          <w:color w:val="000000" w:themeColor="text1"/>
          <w:kern w:val="0"/>
          <w:sz w:val="32"/>
          <w:szCs w:val="32"/>
          <w14:textFill>
            <w14:solidFill>
              <w14:schemeClr w14:val="tx1"/>
            </w14:solidFill>
          </w14:textFill>
        </w:rPr>
      </w:pPr>
    </w:p>
    <w:p w14:paraId="165B7198">
      <w:pPr>
        <w:widowControl/>
        <w:shd w:val="clear" w:color="auto" w:fill="FFFFFF"/>
        <w:spacing w:line="500" w:lineRule="exact"/>
        <w:jc w:val="center"/>
        <w:rPr>
          <w:rFonts w:ascii="宋体" w:hAnsi="宋体" w:cs="宋体"/>
          <w:b/>
          <w:bCs/>
          <w:color w:val="000000" w:themeColor="text1"/>
          <w:kern w:val="0"/>
          <w:sz w:val="32"/>
          <w:szCs w:val="32"/>
          <w14:textFill>
            <w14:solidFill>
              <w14:schemeClr w14:val="tx1"/>
            </w14:solidFill>
          </w14:textFill>
        </w:rPr>
      </w:pPr>
      <w:r>
        <w:rPr>
          <w:rFonts w:hint="eastAsia" w:ascii="宋体" w:hAnsi="宋体" w:cs="宋体"/>
          <w:b/>
          <w:bCs/>
          <w:color w:val="000000" w:themeColor="text1"/>
          <w:kern w:val="0"/>
          <w:sz w:val="32"/>
          <w:szCs w:val="32"/>
          <w14:textFill>
            <w14:solidFill>
              <w14:schemeClr w14:val="tx1"/>
            </w14:solidFill>
          </w14:textFill>
        </w:rPr>
        <w:t>询价公告</w:t>
      </w:r>
    </w:p>
    <w:p w14:paraId="7A00162C">
      <w:pPr>
        <w:pStyle w:val="15"/>
        <w:widowControl/>
        <w:numPr>
          <w:ilvl w:val="0"/>
          <w:numId w:val="1"/>
        </w:numPr>
        <w:shd w:val="clear" w:color="auto" w:fill="FFFFFF"/>
        <w:spacing w:line="500" w:lineRule="exact"/>
        <w:ind w:firstLineChars="0"/>
        <w:jc w:val="left"/>
        <w:rPr>
          <w:rFonts w:ascii="宋体" w:hAnsi="宋体" w:cs="宋体"/>
          <w:b/>
          <w:bCs/>
          <w:color w:val="000000" w:themeColor="text1"/>
          <w:kern w:val="0"/>
          <w:sz w:val="24"/>
          <w:szCs w:val="24"/>
          <w14:textFill>
            <w14:solidFill>
              <w14:schemeClr w14:val="tx1"/>
            </w14:solidFill>
          </w14:textFill>
        </w:rPr>
      </w:pPr>
      <w:r>
        <w:rPr>
          <w:rFonts w:hint="eastAsia" w:ascii="宋体" w:hAnsi="宋体" w:cs="宋体"/>
          <w:b/>
          <w:bCs/>
          <w:color w:val="000000" w:themeColor="text1"/>
          <w:kern w:val="0"/>
          <w:sz w:val="24"/>
          <w:szCs w:val="24"/>
          <w14:textFill>
            <w14:solidFill>
              <w14:schemeClr w14:val="tx1"/>
            </w14:solidFill>
          </w14:textFill>
        </w:rPr>
        <w:t>服务内容</w:t>
      </w:r>
    </w:p>
    <w:p w14:paraId="5627E0F4">
      <w:pPr>
        <w:spacing w:line="594" w:lineRule="exact"/>
        <w:ind w:left="992"/>
        <w:rPr>
          <w:rFonts w:ascii="宋体" w:hAnsi="宋体" w:cs="宋体"/>
          <w:snapToGrid w:val="0"/>
          <w:color w:val="FF0000"/>
          <w:kern w:val="0"/>
          <w:szCs w:val="28"/>
        </w:rPr>
      </w:pPr>
      <w:r>
        <w:rPr>
          <w:rFonts w:hint="eastAsia" w:ascii="宋体" w:hAnsi="宋体" w:cs="宋体"/>
          <w:snapToGrid w:val="0"/>
          <w:color w:val="FF0000"/>
          <w:kern w:val="0"/>
          <w:szCs w:val="28"/>
        </w:rPr>
        <w:t>日常维护保养方式：</w:t>
      </w:r>
      <w:r>
        <w:rPr>
          <w:rFonts w:ascii="宋体" w:hAnsi="宋体" w:cs="宋体"/>
          <w:snapToGrid w:val="0"/>
          <w:color w:val="FF0000"/>
          <w:kern w:val="0"/>
          <w:szCs w:val="28"/>
        </w:rPr>
        <w:t>半包</w:t>
      </w:r>
      <w:r>
        <w:rPr>
          <w:rFonts w:hint="eastAsia" w:ascii="宋体" w:hAnsi="宋体" w:cs="宋体"/>
          <w:snapToGrid w:val="0"/>
          <w:color w:val="FF0000"/>
          <w:kern w:val="0"/>
          <w:szCs w:val="28"/>
        </w:rPr>
        <w:t>，维保中更换零部件单件100元以内的，</w:t>
      </w:r>
      <w:r>
        <w:rPr>
          <w:rFonts w:ascii="宋体" w:hAnsi="宋体" w:cs="宋体"/>
          <w:snapToGrid w:val="0"/>
          <w:color w:val="FF0000"/>
          <w:kern w:val="0"/>
          <w:szCs w:val="28"/>
        </w:rPr>
        <w:t>由</w:t>
      </w:r>
      <w:r>
        <w:rPr>
          <w:rFonts w:hint="eastAsia" w:ascii="宋体" w:hAnsi="宋体" w:cs="宋体"/>
          <w:snapToGrid w:val="0"/>
          <w:color w:val="FF0000"/>
          <w:kern w:val="0"/>
          <w:szCs w:val="28"/>
        </w:rPr>
        <w:t>乙方免费提供。</w:t>
      </w:r>
    </w:p>
    <w:tbl>
      <w:tblPr>
        <w:tblStyle w:val="7"/>
        <w:tblW w:w="8075" w:type="dxa"/>
        <w:tblInd w:w="9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97"/>
        <w:gridCol w:w="1375"/>
        <w:gridCol w:w="1930"/>
        <w:gridCol w:w="1555"/>
        <w:gridCol w:w="1618"/>
      </w:tblGrid>
      <w:tr w14:paraId="096AA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7" w:type="dxa"/>
          </w:tcPr>
          <w:p w14:paraId="492D464E">
            <w:pPr>
              <w:spacing w:line="594" w:lineRule="exact"/>
              <w:jc w:val="center"/>
              <w:rPr>
                <w:rFonts w:hint="eastAsia" w:ascii="宋体" w:hAnsi="宋体" w:cs="宋体"/>
                <w:snapToGrid w:val="0"/>
                <w:color w:val="FF0000"/>
                <w:kern w:val="0"/>
                <w:szCs w:val="28"/>
              </w:rPr>
            </w:pPr>
            <w:r>
              <w:rPr>
                <w:rFonts w:hint="eastAsia" w:ascii="宋体" w:hAnsi="宋体" w:cs="宋体"/>
                <w:snapToGrid w:val="0"/>
                <w:color w:val="FF0000"/>
                <w:kern w:val="0"/>
                <w:szCs w:val="28"/>
              </w:rPr>
              <w:t>电梯梯号</w:t>
            </w:r>
          </w:p>
        </w:tc>
        <w:tc>
          <w:tcPr>
            <w:tcW w:w="1375" w:type="dxa"/>
          </w:tcPr>
          <w:p w14:paraId="51BB990E">
            <w:pPr>
              <w:spacing w:line="594" w:lineRule="exact"/>
              <w:jc w:val="center"/>
              <w:rPr>
                <w:rFonts w:hint="eastAsia" w:ascii="宋体" w:hAnsi="宋体" w:cs="宋体"/>
                <w:snapToGrid w:val="0"/>
                <w:color w:val="FF0000"/>
                <w:kern w:val="0"/>
                <w:szCs w:val="28"/>
              </w:rPr>
            </w:pPr>
            <w:r>
              <w:rPr>
                <w:rFonts w:hint="eastAsia" w:ascii="宋体" w:hAnsi="宋体" w:cs="宋体"/>
                <w:snapToGrid w:val="0"/>
                <w:color w:val="FF0000"/>
                <w:kern w:val="0"/>
                <w:szCs w:val="28"/>
              </w:rPr>
              <w:t>品牌</w:t>
            </w:r>
          </w:p>
        </w:tc>
        <w:tc>
          <w:tcPr>
            <w:tcW w:w="1930" w:type="dxa"/>
          </w:tcPr>
          <w:p w14:paraId="2290C75E">
            <w:pPr>
              <w:spacing w:line="594" w:lineRule="exact"/>
              <w:jc w:val="center"/>
              <w:rPr>
                <w:rFonts w:hint="eastAsia" w:ascii="宋体" w:hAnsi="宋体" w:cs="宋体"/>
                <w:snapToGrid w:val="0"/>
                <w:color w:val="FF0000"/>
                <w:kern w:val="0"/>
                <w:szCs w:val="28"/>
              </w:rPr>
            </w:pPr>
            <w:r>
              <w:rPr>
                <w:rFonts w:hint="eastAsia" w:ascii="宋体" w:hAnsi="宋体" w:cs="宋体"/>
                <w:snapToGrid w:val="0"/>
                <w:color w:val="FF0000"/>
                <w:kern w:val="0"/>
                <w:szCs w:val="28"/>
              </w:rPr>
              <w:t>速度（</w:t>
            </w:r>
            <w:r>
              <w:rPr>
                <w:rFonts w:ascii="宋体" w:hAnsi="宋体" w:cs="宋体"/>
                <w:snapToGrid w:val="0"/>
                <w:color w:val="FF0000"/>
                <w:kern w:val="0"/>
                <w:szCs w:val="28"/>
              </w:rPr>
              <w:t>m/s</w:t>
            </w:r>
            <w:r>
              <w:rPr>
                <w:rFonts w:hint="eastAsia" w:ascii="宋体" w:hAnsi="宋体" w:cs="宋体"/>
                <w:snapToGrid w:val="0"/>
                <w:color w:val="FF0000"/>
                <w:kern w:val="0"/>
                <w:szCs w:val="28"/>
              </w:rPr>
              <w:t>）</w:t>
            </w:r>
          </w:p>
        </w:tc>
        <w:tc>
          <w:tcPr>
            <w:tcW w:w="1555" w:type="dxa"/>
          </w:tcPr>
          <w:p w14:paraId="50DD00FF">
            <w:pPr>
              <w:spacing w:line="594" w:lineRule="exact"/>
              <w:jc w:val="center"/>
              <w:rPr>
                <w:rFonts w:hint="eastAsia" w:ascii="宋体" w:hAnsi="宋体" w:cs="宋体"/>
                <w:snapToGrid w:val="0"/>
                <w:color w:val="FF0000"/>
                <w:kern w:val="0"/>
                <w:szCs w:val="28"/>
              </w:rPr>
            </w:pPr>
            <w:r>
              <w:rPr>
                <w:rFonts w:hint="eastAsia" w:ascii="宋体" w:hAnsi="宋体" w:cs="宋体"/>
                <w:snapToGrid w:val="0"/>
                <w:color w:val="FF0000"/>
                <w:kern w:val="0"/>
                <w:szCs w:val="28"/>
              </w:rPr>
              <w:t>层/</w:t>
            </w:r>
            <w:r>
              <w:rPr>
                <w:rFonts w:ascii="宋体" w:hAnsi="宋体" w:cs="宋体"/>
                <w:snapToGrid w:val="0"/>
                <w:color w:val="FF0000"/>
                <w:kern w:val="0"/>
                <w:szCs w:val="28"/>
              </w:rPr>
              <w:t>站</w:t>
            </w:r>
          </w:p>
        </w:tc>
        <w:tc>
          <w:tcPr>
            <w:tcW w:w="1618" w:type="dxa"/>
          </w:tcPr>
          <w:p w14:paraId="196BBDC2">
            <w:pPr>
              <w:spacing w:line="594" w:lineRule="exact"/>
              <w:jc w:val="center"/>
              <w:rPr>
                <w:rFonts w:hint="eastAsia" w:ascii="宋体" w:hAnsi="宋体" w:cs="宋体"/>
                <w:snapToGrid w:val="0"/>
                <w:color w:val="FF0000"/>
                <w:kern w:val="0"/>
                <w:szCs w:val="28"/>
              </w:rPr>
            </w:pPr>
            <w:r>
              <w:rPr>
                <w:rFonts w:hint="eastAsia" w:ascii="宋体" w:hAnsi="宋体" w:cs="宋体"/>
                <w:snapToGrid w:val="0"/>
                <w:color w:val="FF0000"/>
                <w:kern w:val="0"/>
                <w:szCs w:val="28"/>
              </w:rPr>
              <w:t>数量（</w:t>
            </w:r>
            <w:r>
              <w:rPr>
                <w:rFonts w:ascii="宋体" w:hAnsi="宋体" w:cs="宋体"/>
                <w:snapToGrid w:val="0"/>
                <w:color w:val="FF0000"/>
                <w:kern w:val="0"/>
                <w:szCs w:val="28"/>
              </w:rPr>
              <w:t>台</w:t>
            </w:r>
            <w:r>
              <w:rPr>
                <w:rFonts w:hint="eastAsia" w:ascii="宋体" w:hAnsi="宋体" w:cs="宋体"/>
                <w:snapToGrid w:val="0"/>
                <w:color w:val="FF0000"/>
                <w:kern w:val="0"/>
                <w:szCs w:val="28"/>
              </w:rPr>
              <w:t>）</w:t>
            </w:r>
          </w:p>
        </w:tc>
      </w:tr>
      <w:tr w14:paraId="68311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7" w:type="dxa"/>
          </w:tcPr>
          <w:p w14:paraId="71810C7A">
            <w:pPr>
              <w:spacing w:line="594" w:lineRule="exact"/>
              <w:jc w:val="center"/>
              <w:rPr>
                <w:rFonts w:hint="eastAsia" w:ascii="宋体" w:hAnsi="宋体" w:cs="宋体"/>
                <w:snapToGrid w:val="0"/>
                <w:color w:val="FF0000"/>
                <w:kern w:val="0"/>
                <w:szCs w:val="28"/>
              </w:rPr>
            </w:pPr>
            <w:r>
              <w:rPr>
                <w:rFonts w:hint="eastAsia" w:ascii="宋体" w:hAnsi="宋体" w:cs="宋体"/>
                <w:snapToGrid w:val="0"/>
                <w:color w:val="FF0000"/>
                <w:kern w:val="0"/>
                <w:szCs w:val="28"/>
              </w:rPr>
              <w:t>L1客梯</w:t>
            </w:r>
          </w:p>
        </w:tc>
        <w:tc>
          <w:tcPr>
            <w:tcW w:w="1375" w:type="dxa"/>
          </w:tcPr>
          <w:p w14:paraId="652BC0DF">
            <w:pPr>
              <w:spacing w:line="594" w:lineRule="exact"/>
              <w:jc w:val="center"/>
              <w:rPr>
                <w:rFonts w:hint="eastAsia" w:ascii="宋体" w:hAnsi="宋体" w:cs="宋体"/>
                <w:snapToGrid w:val="0"/>
                <w:color w:val="FF0000"/>
                <w:kern w:val="0"/>
                <w:szCs w:val="28"/>
              </w:rPr>
            </w:pPr>
            <w:r>
              <w:rPr>
                <w:rFonts w:hint="eastAsia" w:ascii="宋体" w:hAnsi="宋体" w:cs="宋体"/>
                <w:snapToGrid w:val="0"/>
                <w:color w:val="FF0000"/>
                <w:kern w:val="0"/>
                <w:szCs w:val="28"/>
              </w:rPr>
              <w:t>铃木</w:t>
            </w:r>
          </w:p>
        </w:tc>
        <w:tc>
          <w:tcPr>
            <w:tcW w:w="1930" w:type="dxa"/>
          </w:tcPr>
          <w:p w14:paraId="759874E5">
            <w:pPr>
              <w:spacing w:line="594" w:lineRule="exact"/>
              <w:jc w:val="center"/>
              <w:rPr>
                <w:rFonts w:hint="eastAsia" w:ascii="宋体" w:hAnsi="宋体" w:cs="宋体"/>
                <w:snapToGrid w:val="0"/>
                <w:color w:val="FF0000"/>
                <w:kern w:val="0"/>
                <w:szCs w:val="28"/>
              </w:rPr>
            </w:pPr>
            <w:r>
              <w:rPr>
                <w:rFonts w:hint="eastAsia" w:ascii="宋体" w:hAnsi="宋体" w:cs="宋体"/>
                <w:snapToGrid w:val="0"/>
                <w:color w:val="FF0000"/>
                <w:kern w:val="0"/>
                <w:szCs w:val="28"/>
              </w:rPr>
              <w:t>1</w:t>
            </w:r>
            <w:r>
              <w:rPr>
                <w:rFonts w:ascii="宋体" w:hAnsi="宋体" w:cs="宋体"/>
                <w:snapToGrid w:val="0"/>
                <w:color w:val="FF0000"/>
                <w:kern w:val="0"/>
                <w:szCs w:val="28"/>
              </w:rPr>
              <w:t>.0</w:t>
            </w:r>
          </w:p>
        </w:tc>
        <w:tc>
          <w:tcPr>
            <w:tcW w:w="1555" w:type="dxa"/>
          </w:tcPr>
          <w:p w14:paraId="085B0A06">
            <w:pPr>
              <w:spacing w:line="594" w:lineRule="exact"/>
              <w:jc w:val="center"/>
              <w:rPr>
                <w:rFonts w:hint="eastAsia" w:ascii="宋体" w:hAnsi="宋体" w:cs="宋体"/>
                <w:snapToGrid w:val="0"/>
                <w:color w:val="FF0000"/>
                <w:kern w:val="0"/>
                <w:szCs w:val="28"/>
              </w:rPr>
            </w:pPr>
            <w:r>
              <w:rPr>
                <w:rFonts w:hint="eastAsia" w:ascii="宋体" w:hAnsi="宋体" w:cs="宋体"/>
                <w:snapToGrid w:val="0"/>
                <w:color w:val="FF0000"/>
                <w:kern w:val="0"/>
                <w:szCs w:val="28"/>
              </w:rPr>
              <w:t>3</w:t>
            </w:r>
            <w:r>
              <w:rPr>
                <w:rFonts w:ascii="宋体" w:hAnsi="宋体" w:cs="宋体"/>
                <w:snapToGrid w:val="0"/>
                <w:color w:val="FF0000"/>
                <w:kern w:val="0"/>
                <w:szCs w:val="28"/>
              </w:rPr>
              <w:t>/3</w:t>
            </w:r>
          </w:p>
        </w:tc>
        <w:tc>
          <w:tcPr>
            <w:tcW w:w="1618" w:type="dxa"/>
          </w:tcPr>
          <w:p w14:paraId="59D41B82">
            <w:pPr>
              <w:spacing w:line="594" w:lineRule="exact"/>
              <w:jc w:val="center"/>
              <w:rPr>
                <w:rFonts w:hint="eastAsia" w:ascii="宋体" w:hAnsi="宋体" w:cs="宋体"/>
                <w:snapToGrid w:val="0"/>
                <w:color w:val="FF0000"/>
                <w:kern w:val="0"/>
                <w:szCs w:val="28"/>
              </w:rPr>
            </w:pPr>
            <w:r>
              <w:rPr>
                <w:rFonts w:hint="eastAsia" w:ascii="宋体" w:hAnsi="宋体" w:cs="宋体"/>
                <w:snapToGrid w:val="0"/>
                <w:color w:val="FF0000"/>
                <w:kern w:val="0"/>
                <w:szCs w:val="28"/>
              </w:rPr>
              <w:t>1</w:t>
            </w:r>
          </w:p>
        </w:tc>
      </w:tr>
      <w:tr w14:paraId="5BA64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7" w:type="dxa"/>
          </w:tcPr>
          <w:p w14:paraId="3F6D7F1F">
            <w:pPr>
              <w:spacing w:line="594" w:lineRule="exact"/>
              <w:jc w:val="center"/>
              <w:rPr>
                <w:rFonts w:hint="eastAsia" w:ascii="宋体" w:hAnsi="宋体" w:cs="宋体"/>
                <w:snapToGrid w:val="0"/>
                <w:color w:val="FF0000"/>
                <w:kern w:val="0"/>
                <w:szCs w:val="28"/>
              </w:rPr>
            </w:pPr>
            <w:r>
              <w:rPr>
                <w:rFonts w:hint="eastAsia" w:ascii="宋体" w:hAnsi="宋体" w:cs="宋体"/>
                <w:snapToGrid w:val="0"/>
                <w:color w:val="FF0000"/>
                <w:kern w:val="0"/>
                <w:szCs w:val="28"/>
              </w:rPr>
              <w:t>L2客梯</w:t>
            </w:r>
          </w:p>
        </w:tc>
        <w:tc>
          <w:tcPr>
            <w:tcW w:w="1375" w:type="dxa"/>
          </w:tcPr>
          <w:p w14:paraId="625AE199">
            <w:pPr>
              <w:spacing w:line="594" w:lineRule="exact"/>
              <w:jc w:val="center"/>
              <w:rPr>
                <w:rFonts w:hint="eastAsia" w:ascii="宋体" w:hAnsi="宋体" w:cs="宋体"/>
                <w:snapToGrid w:val="0"/>
                <w:color w:val="FF0000"/>
                <w:kern w:val="0"/>
                <w:szCs w:val="28"/>
              </w:rPr>
            </w:pPr>
            <w:r>
              <w:rPr>
                <w:rFonts w:hint="eastAsia" w:ascii="宋体" w:hAnsi="宋体" w:cs="宋体"/>
                <w:snapToGrid w:val="0"/>
                <w:color w:val="FF0000"/>
                <w:kern w:val="0"/>
                <w:szCs w:val="28"/>
              </w:rPr>
              <w:t>富士</w:t>
            </w:r>
          </w:p>
        </w:tc>
        <w:tc>
          <w:tcPr>
            <w:tcW w:w="1930" w:type="dxa"/>
          </w:tcPr>
          <w:p w14:paraId="5291F4F5">
            <w:pPr>
              <w:spacing w:line="594" w:lineRule="exact"/>
              <w:jc w:val="center"/>
              <w:rPr>
                <w:rFonts w:hint="eastAsia" w:ascii="宋体" w:hAnsi="宋体" w:cs="宋体"/>
                <w:snapToGrid w:val="0"/>
                <w:color w:val="FF0000"/>
                <w:kern w:val="0"/>
                <w:szCs w:val="28"/>
              </w:rPr>
            </w:pPr>
            <w:r>
              <w:rPr>
                <w:rFonts w:hint="eastAsia" w:ascii="宋体" w:hAnsi="宋体" w:cs="宋体"/>
                <w:snapToGrid w:val="0"/>
                <w:color w:val="FF0000"/>
                <w:kern w:val="0"/>
                <w:szCs w:val="28"/>
              </w:rPr>
              <w:t>1</w:t>
            </w:r>
            <w:r>
              <w:rPr>
                <w:rFonts w:ascii="宋体" w:hAnsi="宋体" w:cs="宋体"/>
                <w:snapToGrid w:val="0"/>
                <w:color w:val="FF0000"/>
                <w:kern w:val="0"/>
                <w:szCs w:val="28"/>
              </w:rPr>
              <w:t>.0</w:t>
            </w:r>
          </w:p>
        </w:tc>
        <w:tc>
          <w:tcPr>
            <w:tcW w:w="1555" w:type="dxa"/>
          </w:tcPr>
          <w:p w14:paraId="3A448E11">
            <w:pPr>
              <w:spacing w:line="594" w:lineRule="exact"/>
              <w:jc w:val="center"/>
              <w:rPr>
                <w:rFonts w:hint="eastAsia" w:ascii="宋体" w:hAnsi="宋体" w:cs="宋体"/>
                <w:snapToGrid w:val="0"/>
                <w:color w:val="FF0000"/>
                <w:kern w:val="0"/>
                <w:szCs w:val="28"/>
              </w:rPr>
            </w:pPr>
            <w:r>
              <w:rPr>
                <w:rFonts w:hint="eastAsia" w:ascii="宋体" w:hAnsi="宋体" w:cs="宋体"/>
                <w:snapToGrid w:val="0"/>
                <w:color w:val="FF0000"/>
                <w:kern w:val="0"/>
                <w:szCs w:val="28"/>
              </w:rPr>
              <w:t>5</w:t>
            </w:r>
            <w:r>
              <w:rPr>
                <w:rFonts w:ascii="宋体" w:hAnsi="宋体" w:cs="宋体"/>
                <w:snapToGrid w:val="0"/>
                <w:color w:val="FF0000"/>
                <w:kern w:val="0"/>
                <w:szCs w:val="28"/>
              </w:rPr>
              <w:t>/5</w:t>
            </w:r>
          </w:p>
        </w:tc>
        <w:tc>
          <w:tcPr>
            <w:tcW w:w="1618" w:type="dxa"/>
          </w:tcPr>
          <w:p w14:paraId="703EC1E8">
            <w:pPr>
              <w:spacing w:line="594" w:lineRule="exact"/>
              <w:jc w:val="center"/>
              <w:rPr>
                <w:rFonts w:hint="eastAsia" w:ascii="宋体" w:hAnsi="宋体" w:cs="宋体"/>
                <w:snapToGrid w:val="0"/>
                <w:color w:val="FF0000"/>
                <w:kern w:val="0"/>
                <w:szCs w:val="28"/>
              </w:rPr>
            </w:pPr>
            <w:r>
              <w:rPr>
                <w:rFonts w:hint="eastAsia" w:ascii="宋体" w:hAnsi="宋体" w:cs="宋体"/>
                <w:snapToGrid w:val="0"/>
                <w:color w:val="FF0000"/>
                <w:kern w:val="0"/>
                <w:szCs w:val="28"/>
              </w:rPr>
              <w:t>1</w:t>
            </w:r>
          </w:p>
        </w:tc>
      </w:tr>
      <w:tr w14:paraId="32E77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7" w:type="dxa"/>
          </w:tcPr>
          <w:p w14:paraId="3FB99B92">
            <w:pPr>
              <w:spacing w:line="594" w:lineRule="exact"/>
              <w:jc w:val="center"/>
              <w:rPr>
                <w:rFonts w:hint="eastAsia" w:ascii="宋体" w:hAnsi="宋体" w:cs="宋体"/>
                <w:snapToGrid w:val="0"/>
                <w:color w:val="FF0000"/>
                <w:kern w:val="0"/>
                <w:szCs w:val="28"/>
              </w:rPr>
            </w:pPr>
            <w:r>
              <w:rPr>
                <w:rFonts w:hint="eastAsia" w:ascii="宋体" w:hAnsi="宋体" w:cs="宋体"/>
                <w:snapToGrid w:val="0"/>
                <w:color w:val="FF0000"/>
                <w:kern w:val="0"/>
                <w:szCs w:val="28"/>
              </w:rPr>
              <w:t>L3-L4客梯</w:t>
            </w:r>
          </w:p>
        </w:tc>
        <w:tc>
          <w:tcPr>
            <w:tcW w:w="1375" w:type="dxa"/>
          </w:tcPr>
          <w:p w14:paraId="3B2EE9A6">
            <w:pPr>
              <w:spacing w:line="594" w:lineRule="exact"/>
              <w:jc w:val="center"/>
              <w:rPr>
                <w:rFonts w:hint="eastAsia" w:ascii="宋体" w:hAnsi="宋体" w:cs="宋体"/>
                <w:snapToGrid w:val="0"/>
                <w:color w:val="FF0000"/>
                <w:kern w:val="0"/>
                <w:szCs w:val="28"/>
              </w:rPr>
            </w:pPr>
            <w:r>
              <w:rPr>
                <w:rFonts w:hint="eastAsia" w:ascii="宋体" w:hAnsi="宋体" w:cs="宋体"/>
                <w:snapToGrid w:val="0"/>
                <w:color w:val="FF0000"/>
                <w:kern w:val="0"/>
                <w:szCs w:val="28"/>
              </w:rPr>
              <w:t>三菱</w:t>
            </w:r>
          </w:p>
        </w:tc>
        <w:tc>
          <w:tcPr>
            <w:tcW w:w="1930" w:type="dxa"/>
          </w:tcPr>
          <w:p w14:paraId="664A2ED4">
            <w:pPr>
              <w:spacing w:line="594" w:lineRule="exact"/>
              <w:jc w:val="center"/>
              <w:rPr>
                <w:rFonts w:hint="eastAsia" w:ascii="宋体" w:hAnsi="宋体" w:cs="宋体"/>
                <w:snapToGrid w:val="0"/>
                <w:color w:val="FF0000"/>
                <w:kern w:val="0"/>
                <w:szCs w:val="28"/>
              </w:rPr>
            </w:pPr>
            <w:r>
              <w:rPr>
                <w:rFonts w:hint="eastAsia" w:ascii="宋体" w:hAnsi="宋体" w:cs="宋体"/>
                <w:snapToGrid w:val="0"/>
                <w:color w:val="FF0000"/>
                <w:kern w:val="0"/>
                <w:szCs w:val="28"/>
              </w:rPr>
              <w:t>1</w:t>
            </w:r>
            <w:r>
              <w:rPr>
                <w:rFonts w:ascii="宋体" w:hAnsi="宋体" w:cs="宋体"/>
                <w:snapToGrid w:val="0"/>
                <w:color w:val="FF0000"/>
                <w:kern w:val="0"/>
                <w:szCs w:val="28"/>
              </w:rPr>
              <w:t>.0</w:t>
            </w:r>
          </w:p>
        </w:tc>
        <w:tc>
          <w:tcPr>
            <w:tcW w:w="1555" w:type="dxa"/>
          </w:tcPr>
          <w:p w14:paraId="0D819AB0">
            <w:pPr>
              <w:spacing w:line="594" w:lineRule="exact"/>
              <w:jc w:val="center"/>
              <w:rPr>
                <w:rFonts w:hint="eastAsia" w:ascii="宋体" w:hAnsi="宋体" w:cs="宋体"/>
                <w:snapToGrid w:val="0"/>
                <w:color w:val="FF0000"/>
                <w:kern w:val="0"/>
                <w:szCs w:val="28"/>
              </w:rPr>
            </w:pPr>
            <w:r>
              <w:rPr>
                <w:rFonts w:hint="eastAsia" w:ascii="宋体" w:hAnsi="宋体" w:cs="宋体"/>
                <w:snapToGrid w:val="0"/>
                <w:color w:val="FF0000"/>
                <w:kern w:val="0"/>
                <w:szCs w:val="28"/>
              </w:rPr>
              <w:t>6</w:t>
            </w:r>
            <w:r>
              <w:rPr>
                <w:rFonts w:ascii="宋体" w:hAnsi="宋体" w:cs="宋体"/>
                <w:snapToGrid w:val="0"/>
                <w:color w:val="FF0000"/>
                <w:kern w:val="0"/>
                <w:szCs w:val="28"/>
              </w:rPr>
              <w:t>/6</w:t>
            </w:r>
          </w:p>
        </w:tc>
        <w:tc>
          <w:tcPr>
            <w:tcW w:w="1618" w:type="dxa"/>
          </w:tcPr>
          <w:p w14:paraId="3823EEFE">
            <w:pPr>
              <w:spacing w:line="594" w:lineRule="exact"/>
              <w:jc w:val="center"/>
              <w:rPr>
                <w:rFonts w:hint="eastAsia" w:ascii="宋体" w:hAnsi="宋体" w:cs="宋体"/>
                <w:snapToGrid w:val="0"/>
                <w:color w:val="FF0000"/>
                <w:kern w:val="0"/>
                <w:szCs w:val="28"/>
              </w:rPr>
            </w:pPr>
            <w:r>
              <w:rPr>
                <w:rFonts w:hint="eastAsia" w:ascii="宋体" w:hAnsi="宋体" w:cs="宋体"/>
                <w:snapToGrid w:val="0"/>
                <w:color w:val="FF0000"/>
                <w:kern w:val="0"/>
                <w:szCs w:val="28"/>
              </w:rPr>
              <w:t>2</w:t>
            </w:r>
          </w:p>
        </w:tc>
      </w:tr>
      <w:tr w14:paraId="22AB2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7" w:type="dxa"/>
          </w:tcPr>
          <w:p w14:paraId="68631F46">
            <w:pPr>
              <w:spacing w:line="594" w:lineRule="exact"/>
              <w:jc w:val="center"/>
              <w:rPr>
                <w:rFonts w:hint="eastAsia" w:ascii="宋体" w:hAnsi="宋体" w:cs="宋体"/>
                <w:snapToGrid w:val="0"/>
                <w:color w:val="FF0000"/>
                <w:kern w:val="0"/>
                <w:szCs w:val="28"/>
              </w:rPr>
            </w:pPr>
            <w:r>
              <w:rPr>
                <w:rFonts w:hint="eastAsia" w:ascii="宋体" w:hAnsi="宋体" w:cs="宋体"/>
                <w:snapToGrid w:val="0"/>
                <w:color w:val="FF0000"/>
                <w:kern w:val="0"/>
                <w:szCs w:val="28"/>
              </w:rPr>
              <w:t>L5货梯</w:t>
            </w:r>
          </w:p>
        </w:tc>
        <w:tc>
          <w:tcPr>
            <w:tcW w:w="1375" w:type="dxa"/>
          </w:tcPr>
          <w:p w14:paraId="64C08E04">
            <w:pPr>
              <w:spacing w:line="594" w:lineRule="exact"/>
              <w:jc w:val="center"/>
              <w:rPr>
                <w:rFonts w:hint="eastAsia" w:ascii="宋体" w:hAnsi="宋体" w:cs="宋体"/>
                <w:snapToGrid w:val="0"/>
                <w:color w:val="FF0000"/>
                <w:kern w:val="0"/>
                <w:szCs w:val="28"/>
              </w:rPr>
            </w:pPr>
            <w:r>
              <w:rPr>
                <w:rFonts w:hint="eastAsia" w:ascii="宋体" w:hAnsi="宋体" w:cs="宋体"/>
                <w:snapToGrid w:val="0"/>
                <w:color w:val="FF0000"/>
                <w:kern w:val="0"/>
                <w:szCs w:val="28"/>
              </w:rPr>
              <w:t>三菱</w:t>
            </w:r>
          </w:p>
        </w:tc>
        <w:tc>
          <w:tcPr>
            <w:tcW w:w="1930" w:type="dxa"/>
          </w:tcPr>
          <w:p w14:paraId="562D2269">
            <w:pPr>
              <w:spacing w:line="594" w:lineRule="exact"/>
              <w:jc w:val="center"/>
              <w:rPr>
                <w:rFonts w:hint="eastAsia" w:ascii="宋体" w:hAnsi="宋体" w:cs="宋体"/>
                <w:snapToGrid w:val="0"/>
                <w:color w:val="FF0000"/>
                <w:kern w:val="0"/>
                <w:szCs w:val="28"/>
              </w:rPr>
            </w:pPr>
            <w:r>
              <w:rPr>
                <w:rFonts w:hint="eastAsia" w:ascii="宋体" w:hAnsi="宋体" w:cs="宋体"/>
                <w:snapToGrid w:val="0"/>
                <w:color w:val="FF0000"/>
                <w:kern w:val="0"/>
                <w:szCs w:val="28"/>
              </w:rPr>
              <w:t>0</w:t>
            </w:r>
            <w:r>
              <w:rPr>
                <w:rFonts w:ascii="宋体" w:hAnsi="宋体" w:cs="宋体"/>
                <w:snapToGrid w:val="0"/>
                <w:color w:val="FF0000"/>
                <w:kern w:val="0"/>
                <w:szCs w:val="28"/>
              </w:rPr>
              <w:t>.63</w:t>
            </w:r>
          </w:p>
        </w:tc>
        <w:tc>
          <w:tcPr>
            <w:tcW w:w="1555" w:type="dxa"/>
          </w:tcPr>
          <w:p w14:paraId="2A7AEBB6">
            <w:pPr>
              <w:spacing w:line="594" w:lineRule="exact"/>
              <w:jc w:val="center"/>
              <w:rPr>
                <w:rFonts w:hint="eastAsia" w:ascii="宋体" w:hAnsi="宋体" w:cs="宋体"/>
                <w:snapToGrid w:val="0"/>
                <w:color w:val="FF0000"/>
                <w:kern w:val="0"/>
                <w:szCs w:val="28"/>
              </w:rPr>
            </w:pPr>
            <w:r>
              <w:rPr>
                <w:rFonts w:hint="eastAsia" w:ascii="宋体" w:hAnsi="宋体" w:cs="宋体"/>
                <w:snapToGrid w:val="0"/>
                <w:color w:val="FF0000"/>
                <w:kern w:val="0"/>
                <w:szCs w:val="28"/>
              </w:rPr>
              <w:t>6</w:t>
            </w:r>
            <w:r>
              <w:rPr>
                <w:rFonts w:ascii="宋体" w:hAnsi="宋体" w:cs="宋体"/>
                <w:snapToGrid w:val="0"/>
                <w:color w:val="FF0000"/>
                <w:kern w:val="0"/>
                <w:szCs w:val="28"/>
              </w:rPr>
              <w:t>/6</w:t>
            </w:r>
          </w:p>
        </w:tc>
        <w:tc>
          <w:tcPr>
            <w:tcW w:w="1618" w:type="dxa"/>
          </w:tcPr>
          <w:p w14:paraId="1A6D9110">
            <w:pPr>
              <w:spacing w:line="594" w:lineRule="exact"/>
              <w:jc w:val="center"/>
              <w:rPr>
                <w:rFonts w:hint="eastAsia" w:ascii="宋体" w:hAnsi="宋体" w:cs="宋体"/>
                <w:snapToGrid w:val="0"/>
                <w:color w:val="FF0000"/>
                <w:kern w:val="0"/>
                <w:szCs w:val="28"/>
              </w:rPr>
            </w:pPr>
            <w:r>
              <w:rPr>
                <w:rFonts w:hint="eastAsia" w:ascii="宋体" w:hAnsi="宋体" w:cs="宋体"/>
                <w:snapToGrid w:val="0"/>
                <w:color w:val="FF0000"/>
                <w:kern w:val="0"/>
                <w:szCs w:val="28"/>
              </w:rPr>
              <w:t>1</w:t>
            </w:r>
          </w:p>
        </w:tc>
      </w:tr>
    </w:tbl>
    <w:p w14:paraId="4D7B02D3">
      <w:pPr>
        <w:spacing w:line="594" w:lineRule="exact"/>
        <w:ind w:left="992"/>
        <w:rPr>
          <w:rFonts w:hint="eastAsia" w:ascii="宋体" w:hAnsi="宋体" w:cs="宋体"/>
          <w:snapToGrid w:val="0"/>
          <w:color w:val="FF0000"/>
          <w:kern w:val="0"/>
          <w:szCs w:val="28"/>
        </w:rPr>
      </w:pPr>
    </w:p>
    <w:p w14:paraId="33786307">
      <w:pPr>
        <w:pStyle w:val="15"/>
        <w:spacing w:line="594" w:lineRule="exact"/>
        <w:ind w:firstLine="480"/>
        <w:rPr>
          <w:rFonts w:ascii="宋体" w:hAnsi="宋体" w:cs="宋体"/>
          <w:b/>
          <w:bCs/>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二、</w:t>
      </w:r>
      <w:r>
        <w:rPr>
          <w:rFonts w:hint="eastAsia" w:ascii="宋体" w:hAnsi="宋体" w:cs="宋体"/>
          <w:b/>
          <w:bCs/>
          <w:color w:val="000000" w:themeColor="text1"/>
          <w:kern w:val="0"/>
          <w:sz w:val="24"/>
          <w:szCs w:val="24"/>
          <w14:textFill>
            <w14:solidFill>
              <w14:schemeClr w14:val="tx1"/>
            </w14:solidFill>
          </w14:textFill>
        </w:rPr>
        <w:t>采购最高限价：</w:t>
      </w:r>
    </w:p>
    <w:p w14:paraId="78592A3B">
      <w:pPr>
        <w:pStyle w:val="15"/>
        <w:spacing w:line="594" w:lineRule="exact"/>
        <w:ind w:left="420" w:firstLine="480"/>
        <w:rPr>
          <w:rFonts w:ascii="宋体" w:hAnsi="宋体" w:cs="宋体"/>
          <w:color w:val="FF0000"/>
          <w:kern w:val="0"/>
          <w:sz w:val="24"/>
          <w:szCs w:val="24"/>
        </w:rPr>
      </w:pPr>
      <w:r>
        <w:rPr>
          <w:rFonts w:hint="eastAsia" w:ascii="宋体" w:hAnsi="宋体" w:cs="宋体"/>
          <w:color w:val="FF0000"/>
          <w:kern w:val="0"/>
          <w:sz w:val="24"/>
          <w:szCs w:val="24"/>
        </w:rPr>
        <w:t>人民币</w:t>
      </w:r>
      <w:r>
        <w:rPr>
          <w:rFonts w:ascii="方正仿宋_GBK" w:hAnsi="方正仿宋_GBK" w:eastAsia="方正仿宋_GBK" w:cs="方正仿宋_GBK"/>
          <w:color w:val="FF0000"/>
          <w:szCs w:val="28"/>
        </w:rPr>
        <w:t>28900</w:t>
      </w:r>
      <w:r>
        <w:rPr>
          <w:rFonts w:hint="eastAsia" w:ascii="宋体" w:hAnsi="宋体" w:cs="宋体"/>
          <w:color w:val="FF0000"/>
          <w:kern w:val="0"/>
          <w:sz w:val="24"/>
          <w:szCs w:val="24"/>
        </w:rPr>
        <w:t>元，大写：贰万捌仟玖佰元整。</w:t>
      </w:r>
    </w:p>
    <w:p w14:paraId="4686AB73">
      <w:pPr>
        <w:widowControl/>
        <w:shd w:val="clear" w:color="auto" w:fill="FFFFFF"/>
        <w:spacing w:line="500" w:lineRule="exact"/>
        <w:ind w:firstLine="482" w:firstLineChars="200"/>
        <w:jc w:val="left"/>
        <w:rPr>
          <w:rFonts w:ascii="宋体" w:hAnsi="宋体" w:cs="宋体"/>
          <w:b/>
          <w:bCs/>
          <w:color w:val="000000" w:themeColor="text1"/>
          <w:kern w:val="0"/>
          <w:sz w:val="24"/>
          <w:szCs w:val="24"/>
          <w14:textFill>
            <w14:solidFill>
              <w14:schemeClr w14:val="tx1"/>
            </w14:solidFill>
          </w14:textFill>
        </w:rPr>
      </w:pPr>
      <w:r>
        <w:rPr>
          <w:rFonts w:hint="eastAsia" w:ascii="宋体" w:hAnsi="宋体" w:cs="宋体"/>
          <w:b/>
          <w:bCs/>
          <w:color w:val="000000" w:themeColor="text1"/>
          <w:kern w:val="0"/>
          <w:sz w:val="24"/>
          <w:szCs w:val="24"/>
          <w14:textFill>
            <w14:solidFill>
              <w14:schemeClr w14:val="tx1"/>
            </w14:solidFill>
          </w14:textFill>
        </w:rPr>
        <w:t>三、技术要求</w:t>
      </w:r>
    </w:p>
    <w:p w14:paraId="0345F1D8">
      <w:pPr>
        <w:pStyle w:val="15"/>
        <w:spacing w:line="594" w:lineRule="exact"/>
        <w:ind w:left="420" w:firstLine="480"/>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FF0000"/>
          <w:kern w:val="0"/>
          <w:sz w:val="24"/>
          <w:szCs w:val="24"/>
        </w:rPr>
        <w:t>根据国家相关规定执行。</w:t>
      </w:r>
    </w:p>
    <w:p w14:paraId="28978D6E">
      <w:pPr>
        <w:widowControl/>
        <w:shd w:val="clear" w:color="auto" w:fill="FFFFFF"/>
        <w:spacing w:line="500" w:lineRule="exact"/>
        <w:ind w:firstLine="482" w:firstLineChars="200"/>
        <w:jc w:val="left"/>
        <w:rPr>
          <w:rFonts w:ascii="宋体" w:hAnsi="宋体" w:cs="宋体"/>
          <w:b/>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四、供应商资格要求</w:t>
      </w:r>
    </w:p>
    <w:p w14:paraId="3E2911C5">
      <w:pPr>
        <w:widowControl/>
        <w:shd w:val="clear" w:color="auto" w:fill="FFFFFF"/>
        <w:spacing w:line="500" w:lineRule="exact"/>
        <w:ind w:firstLine="720" w:firstLineChars="3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1.具有独立承担民事责任能力；</w:t>
      </w:r>
    </w:p>
    <w:p w14:paraId="5A5EBEF5">
      <w:pPr>
        <w:widowControl/>
        <w:shd w:val="clear" w:color="auto" w:fill="FFFFFF"/>
        <w:spacing w:line="500" w:lineRule="exact"/>
        <w:ind w:firstLine="720" w:firstLineChars="3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2.具有良好商业信誉；</w:t>
      </w:r>
    </w:p>
    <w:p w14:paraId="2719EDAD">
      <w:pPr>
        <w:widowControl/>
        <w:shd w:val="clear" w:color="auto" w:fill="FFFFFF"/>
        <w:spacing w:line="500" w:lineRule="exact"/>
        <w:ind w:firstLine="720" w:firstLineChars="3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3.具有履行合同所必需的设备和专业技术能力；</w:t>
      </w:r>
    </w:p>
    <w:p w14:paraId="5BF39605">
      <w:pPr>
        <w:widowControl/>
        <w:shd w:val="clear" w:color="auto" w:fill="FFFFFF"/>
        <w:spacing w:line="500" w:lineRule="exact"/>
        <w:ind w:firstLine="720" w:firstLineChars="3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4.有依法缴纳税收和社会保障资金的良好记录；</w:t>
      </w:r>
    </w:p>
    <w:p w14:paraId="6F2F5879">
      <w:pPr>
        <w:widowControl/>
        <w:shd w:val="clear" w:color="auto" w:fill="FFFFFF"/>
        <w:spacing w:line="500" w:lineRule="exact"/>
        <w:ind w:firstLine="720" w:firstLineChars="3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5.参与政府采购活动前三年，在经营过程中无重大无法记录；</w:t>
      </w:r>
    </w:p>
    <w:p w14:paraId="204E90C2">
      <w:pPr>
        <w:widowControl/>
        <w:shd w:val="clear" w:color="auto" w:fill="FFFFFF"/>
        <w:spacing w:line="500" w:lineRule="exact"/>
        <w:ind w:firstLine="720" w:firstLineChars="3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6.法律、行政法规规定的其它条件。</w:t>
      </w:r>
    </w:p>
    <w:p w14:paraId="30152B3B">
      <w:pPr>
        <w:widowControl/>
        <w:shd w:val="clear" w:color="auto" w:fill="FFFFFF"/>
        <w:spacing w:line="500" w:lineRule="exact"/>
        <w:ind w:firstLine="720" w:firstLineChars="30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7.特定资格条件：无</w:t>
      </w:r>
    </w:p>
    <w:p w14:paraId="289F8E31">
      <w:pPr>
        <w:widowControl/>
        <w:shd w:val="clear" w:color="auto" w:fill="FFFFFF"/>
        <w:spacing w:line="500" w:lineRule="exact"/>
        <w:ind w:firstLine="482" w:firstLineChars="200"/>
        <w:jc w:val="left"/>
        <w:rPr>
          <w:rFonts w:ascii="宋体" w:hAnsi="宋体" w:cs="宋体"/>
          <w:b/>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五、采购服务约定</w:t>
      </w:r>
    </w:p>
    <w:p w14:paraId="73127B45">
      <w:pPr>
        <w:widowControl/>
        <w:shd w:val="clear" w:color="auto" w:fill="FFFFFF"/>
        <w:spacing w:line="500" w:lineRule="exact"/>
        <w:ind w:firstLine="645"/>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1.服务周期</w:t>
      </w:r>
    </w:p>
    <w:p w14:paraId="18F968CE">
      <w:pPr>
        <w:widowControl/>
        <w:shd w:val="clear" w:color="auto" w:fill="FFFFFF"/>
        <w:spacing w:line="500" w:lineRule="exact"/>
        <w:ind w:firstLine="720" w:firstLineChars="300"/>
        <w:jc w:val="left"/>
        <w:rPr>
          <w:rFonts w:ascii="宋体" w:hAnsi="宋体" w:cs="宋体"/>
          <w:color w:val="FF0000"/>
          <w:sz w:val="24"/>
          <w:szCs w:val="24"/>
        </w:rPr>
      </w:pPr>
      <w:r>
        <w:rPr>
          <w:rFonts w:hint="eastAsia" w:ascii="宋体" w:hAnsi="宋体" w:cs="宋体"/>
          <w:color w:val="FF0000"/>
          <w:sz w:val="24"/>
          <w:szCs w:val="24"/>
        </w:rPr>
        <w:t>1年</w:t>
      </w:r>
    </w:p>
    <w:p w14:paraId="571A62CD">
      <w:pPr>
        <w:widowControl/>
        <w:shd w:val="clear" w:color="auto" w:fill="FFFFFF"/>
        <w:spacing w:line="500" w:lineRule="exact"/>
        <w:ind w:firstLine="645"/>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2.服务地点</w:t>
      </w:r>
    </w:p>
    <w:p w14:paraId="46A3F7DC">
      <w:pPr>
        <w:widowControl/>
        <w:shd w:val="clear" w:color="auto" w:fill="FFFFFF"/>
        <w:spacing w:line="500" w:lineRule="exact"/>
        <w:ind w:firstLine="645"/>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服务地点：</w:t>
      </w:r>
      <w:r>
        <w:rPr>
          <w:rFonts w:hint="eastAsia" w:ascii="宋体" w:hAnsi="宋体" w:cs="宋体"/>
          <w:color w:val="000000" w:themeColor="text1"/>
          <w:sz w:val="24"/>
          <w:szCs w:val="24"/>
          <w14:textFill>
            <w14:solidFill>
              <w14:schemeClr w14:val="tx1"/>
            </w14:solidFill>
          </w14:textFill>
        </w:rPr>
        <w:t>我院</w:t>
      </w:r>
      <w:r>
        <w:rPr>
          <w:rFonts w:hint="eastAsia" w:ascii="宋体" w:hAnsi="宋体" w:cs="宋体"/>
          <w:color w:val="000000" w:themeColor="text1"/>
          <w:kern w:val="0"/>
          <w:sz w:val="24"/>
          <w:szCs w:val="24"/>
          <w14:textFill>
            <w14:solidFill>
              <w14:schemeClr w14:val="tx1"/>
            </w14:solidFill>
          </w14:textFill>
        </w:rPr>
        <w:t>指定地点。</w:t>
      </w:r>
    </w:p>
    <w:p w14:paraId="252E1526">
      <w:pPr>
        <w:widowControl/>
        <w:shd w:val="clear" w:color="auto" w:fill="FFFFFF"/>
        <w:spacing w:line="500" w:lineRule="exact"/>
        <w:ind w:firstLine="482" w:firstLineChars="200"/>
        <w:jc w:val="left"/>
        <w:rPr>
          <w:rFonts w:ascii="宋体" w:hAnsi="宋体" w:cs="宋体"/>
          <w:b/>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六、报价要求及成交原则</w:t>
      </w:r>
    </w:p>
    <w:p w14:paraId="0AE927D0">
      <w:pPr>
        <w:widowControl/>
        <w:shd w:val="clear" w:color="auto" w:fill="FFFFFF"/>
        <w:spacing w:line="500" w:lineRule="exact"/>
        <w:ind w:left="238" w:leftChars="85" w:firstLine="240" w:firstLineChars="1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1.报价要求：</w:t>
      </w:r>
    </w:p>
    <w:p w14:paraId="5DC54127">
      <w:pPr>
        <w:widowControl/>
        <w:shd w:val="clear" w:color="auto" w:fill="FFFFFF"/>
        <w:spacing w:line="500" w:lineRule="exact"/>
        <w:ind w:firstLine="480"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本次报价须为人民币报价，包含服务费、工作人员工资、交通运输、后勤用品、技材、不可预见、安全措施、税费、运杂费、保险费、验收、等所有费用。因成交供应商自身原因造成漏报、少报皆由其自行承担责任，</w:t>
      </w:r>
      <w:r>
        <w:rPr>
          <w:rFonts w:hint="eastAsia" w:ascii="宋体" w:hAnsi="宋体" w:cs="宋体"/>
          <w:color w:val="000000" w:themeColor="text1"/>
          <w:sz w:val="24"/>
          <w:szCs w:val="24"/>
          <w14:textFill>
            <w14:solidFill>
              <w14:schemeClr w14:val="tx1"/>
            </w14:solidFill>
          </w14:textFill>
        </w:rPr>
        <w:t>我院</w:t>
      </w:r>
      <w:r>
        <w:rPr>
          <w:rFonts w:hint="eastAsia" w:ascii="宋体" w:hAnsi="宋体" w:cs="宋体"/>
          <w:color w:val="000000" w:themeColor="text1"/>
          <w:kern w:val="0"/>
          <w:sz w:val="24"/>
          <w:szCs w:val="24"/>
          <w14:textFill>
            <w14:solidFill>
              <w14:schemeClr w14:val="tx1"/>
            </w14:solidFill>
          </w14:textFill>
        </w:rPr>
        <w:t>不再补偿。</w:t>
      </w:r>
    </w:p>
    <w:p w14:paraId="078CFBE3">
      <w:pPr>
        <w:widowControl/>
        <w:shd w:val="clear" w:color="auto" w:fill="FFFFFF"/>
        <w:spacing w:line="500" w:lineRule="exact"/>
        <w:ind w:firstLine="480"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2.成交原则</w:t>
      </w:r>
    </w:p>
    <w:p w14:paraId="560AC685">
      <w:pPr>
        <w:widowControl/>
        <w:shd w:val="clear" w:color="auto" w:fill="FFFFFF"/>
        <w:spacing w:line="500" w:lineRule="exact"/>
        <w:ind w:firstLine="480" w:firstLineChars="200"/>
        <w:jc w:val="left"/>
        <w:rPr>
          <w:rFonts w:ascii="宋体" w:hAnsi="宋体" w:cs="宋体"/>
          <w:color w:val="000000" w:themeColor="text1"/>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在符合本次采购要求、质量和服务的前提下，按最低价法确定成交供应商。</w:t>
      </w:r>
    </w:p>
    <w:p w14:paraId="539156AE">
      <w:pPr>
        <w:pStyle w:val="4"/>
        <w:ind w:firstLine="482" w:firstLineChars="200"/>
        <w:rPr>
          <w:rFonts w:ascii="宋体" w:hAnsi="宋体" w:cs="宋体"/>
          <w:b/>
          <w:bCs/>
          <w:color w:val="000000" w:themeColor="text1"/>
          <w:sz w:val="24"/>
          <w:szCs w:val="24"/>
          <w14:textFill>
            <w14:solidFill>
              <w14:schemeClr w14:val="tx1"/>
            </w14:solidFill>
          </w14:textFill>
        </w:rPr>
      </w:pPr>
      <w:r>
        <w:rPr>
          <w:rFonts w:hint="eastAsia" w:ascii="宋体" w:hAnsi="宋体" w:cs="宋体"/>
          <w:b/>
          <w:bCs/>
          <w:color w:val="000000" w:themeColor="text1"/>
          <w:sz w:val="24"/>
          <w:szCs w:val="24"/>
          <w14:textFill>
            <w14:solidFill>
              <w14:schemeClr w14:val="tx1"/>
            </w14:solidFill>
          </w14:textFill>
        </w:rPr>
        <w:t>七、提交报价文件的份数和签署</w:t>
      </w:r>
    </w:p>
    <w:p w14:paraId="6494CA32">
      <w:pPr>
        <w:pStyle w:val="4"/>
        <w:ind w:left="238" w:leftChars="85"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1.报价文件一式一份。</w:t>
      </w:r>
    </w:p>
    <w:p w14:paraId="029C3770">
      <w:pPr>
        <w:pStyle w:val="4"/>
        <w:ind w:left="238" w:leftChars="85"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2.在报价文件中规定签署、盖章的地方必须按其规定签署、盖章。否则视为无效报价。</w:t>
      </w:r>
    </w:p>
    <w:p w14:paraId="1204FA4A">
      <w:pPr>
        <w:widowControl/>
        <w:spacing w:line="500" w:lineRule="exact"/>
        <w:ind w:firstLine="602" w:firstLineChars="250"/>
        <w:jc w:val="left"/>
        <w:rPr>
          <w:rFonts w:ascii="宋体" w:hAnsi="宋体" w:cs="宋体"/>
          <w:b/>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八、付款方式：</w:t>
      </w:r>
    </w:p>
    <w:p w14:paraId="2A6DCD86">
      <w:pPr>
        <w:widowControl/>
        <w:spacing w:line="500" w:lineRule="exact"/>
        <w:ind w:firstLine="480" w:firstLineChars="200"/>
        <w:jc w:val="left"/>
        <w:rPr>
          <w:rFonts w:hint="eastAsia" w:ascii="宋体" w:hAnsi="宋体" w:cs="宋体"/>
          <w:color w:val="FF0000"/>
          <w:sz w:val="24"/>
          <w:szCs w:val="24"/>
        </w:rPr>
      </w:pPr>
      <w:r>
        <w:rPr>
          <w:rFonts w:hint="eastAsia" w:ascii="宋体" w:hAnsi="宋体" w:cs="宋体"/>
          <w:color w:val="FF0000"/>
          <w:sz w:val="24"/>
          <w:szCs w:val="24"/>
        </w:rPr>
        <w:t>合同签订后，</w:t>
      </w:r>
      <w:r>
        <w:rPr>
          <w:rFonts w:ascii="宋体" w:hAnsi="宋体" w:cs="宋体"/>
          <w:color w:val="FF0000"/>
          <w:sz w:val="24"/>
          <w:szCs w:val="24"/>
        </w:rPr>
        <w:t>甲方</w:t>
      </w:r>
      <w:r>
        <w:rPr>
          <w:rFonts w:hint="eastAsia" w:ascii="宋体" w:hAnsi="宋体" w:cs="宋体"/>
          <w:color w:val="FF0000"/>
          <w:sz w:val="24"/>
          <w:szCs w:val="24"/>
        </w:rPr>
        <w:t>收到乙方正规足额发票</w:t>
      </w:r>
      <w:r>
        <w:rPr>
          <w:rFonts w:hint="eastAsia" w:ascii="宋体" w:hAnsi="宋体" w:cs="宋体"/>
          <w:color w:val="FF0000"/>
          <w:sz w:val="24"/>
          <w:szCs w:val="24"/>
          <w:lang w:val="en-US" w:eastAsia="zh-CN"/>
        </w:rPr>
        <w:t>且乙方按季度提交电梯检测报告</w:t>
      </w:r>
      <w:r>
        <w:rPr>
          <w:rFonts w:hint="eastAsia" w:ascii="宋体" w:hAnsi="宋体" w:cs="宋体"/>
          <w:color w:val="FF0000"/>
          <w:sz w:val="24"/>
          <w:szCs w:val="24"/>
        </w:rPr>
        <w:t>后</w:t>
      </w:r>
      <w:r>
        <w:rPr>
          <w:rFonts w:hint="eastAsia" w:ascii="宋体" w:hAnsi="宋体" w:cs="宋体"/>
          <w:color w:val="FF0000"/>
          <w:sz w:val="24"/>
          <w:szCs w:val="24"/>
          <w:lang w:val="en-US" w:eastAsia="zh-CN"/>
        </w:rPr>
        <w:t>10个工作日内</w:t>
      </w:r>
      <w:r>
        <w:rPr>
          <w:rFonts w:hint="eastAsia" w:ascii="宋体" w:hAnsi="宋体" w:cs="宋体"/>
          <w:color w:val="FF0000"/>
          <w:sz w:val="24"/>
          <w:szCs w:val="24"/>
        </w:rPr>
        <w:t>，</w:t>
      </w:r>
      <w:r>
        <w:rPr>
          <w:rFonts w:hint="eastAsia" w:ascii="宋体" w:hAnsi="宋体" w:cs="宋体"/>
          <w:color w:val="FF0000"/>
          <w:sz w:val="24"/>
          <w:szCs w:val="24"/>
          <w:lang w:val="en-US" w:eastAsia="zh-CN"/>
        </w:rPr>
        <w:t>甲方</w:t>
      </w:r>
      <w:r>
        <w:rPr>
          <w:rFonts w:hint="eastAsia" w:ascii="宋体" w:hAnsi="宋体" w:cs="宋体"/>
          <w:color w:val="FF0000"/>
          <w:sz w:val="24"/>
          <w:szCs w:val="24"/>
        </w:rPr>
        <w:t>按</w:t>
      </w:r>
      <w:r>
        <w:rPr>
          <w:rFonts w:hint="eastAsia" w:ascii="宋体" w:hAnsi="宋体" w:cs="宋体"/>
          <w:color w:val="FF0000"/>
          <w:sz w:val="24"/>
          <w:szCs w:val="24"/>
          <w:lang w:val="en-US" w:eastAsia="zh-CN"/>
        </w:rPr>
        <w:t>每个季度</w:t>
      </w:r>
      <w:r>
        <w:rPr>
          <w:rFonts w:hint="eastAsia" w:ascii="宋体" w:hAnsi="宋体" w:cs="宋体"/>
          <w:color w:val="FF0000"/>
          <w:sz w:val="24"/>
          <w:szCs w:val="24"/>
        </w:rPr>
        <w:t>支付</w:t>
      </w:r>
      <w:r>
        <w:rPr>
          <w:rFonts w:hint="eastAsia" w:ascii="宋体" w:hAnsi="宋体" w:cs="宋体"/>
          <w:color w:val="FF0000"/>
          <w:sz w:val="24"/>
          <w:szCs w:val="24"/>
          <w:lang w:val="en-US" w:eastAsia="zh-CN"/>
        </w:rPr>
        <w:t>合同金额的25%给乙方</w:t>
      </w:r>
      <w:r>
        <w:rPr>
          <w:rFonts w:hint="eastAsia" w:ascii="宋体" w:hAnsi="宋体" w:cs="宋体"/>
          <w:color w:val="FF0000"/>
          <w:sz w:val="24"/>
          <w:szCs w:val="24"/>
        </w:rPr>
        <w:t>。</w:t>
      </w:r>
      <w:r>
        <w:rPr>
          <w:rFonts w:hint="eastAsia" w:ascii="宋体" w:hAnsi="宋体" w:cs="宋体"/>
          <w:color w:val="FF0000"/>
          <w:sz w:val="24"/>
          <w:szCs w:val="24"/>
          <w:lang w:val="en-US" w:eastAsia="zh-CN"/>
        </w:rPr>
        <w:t>乙方应在甲方支付经费之前提供有效的票据，且乙方严格按照甲方要求提交资料，否则甲方有权拒绝支付相关费用。</w:t>
      </w:r>
    </w:p>
    <w:p w14:paraId="6C66F443">
      <w:pPr>
        <w:widowControl/>
        <w:shd w:val="clear" w:color="auto" w:fill="FFFFFF"/>
        <w:spacing w:line="500" w:lineRule="exact"/>
        <w:ind w:firstLine="602" w:firstLineChars="250"/>
        <w:jc w:val="left"/>
        <w:rPr>
          <w:rFonts w:ascii="宋体" w:hAnsi="宋体" w:cs="宋体"/>
          <w:b/>
          <w:color w:val="000000" w:themeColor="text1"/>
          <w:kern w:val="0"/>
          <w:sz w:val="24"/>
          <w:szCs w:val="24"/>
          <w14:textFill>
            <w14:solidFill>
              <w14:schemeClr w14:val="tx1"/>
            </w14:solidFill>
          </w14:textFill>
        </w:rPr>
      </w:pPr>
      <w:r>
        <w:rPr>
          <w:rFonts w:hint="eastAsia" w:ascii="宋体" w:hAnsi="宋体" w:cs="宋体"/>
          <w:b/>
          <w:color w:val="000000" w:themeColor="text1"/>
          <w:kern w:val="0"/>
          <w:sz w:val="24"/>
          <w:szCs w:val="24"/>
          <w14:textFill>
            <w14:solidFill>
              <w14:schemeClr w14:val="tx1"/>
            </w14:solidFill>
          </w14:textFill>
        </w:rPr>
        <w:t>九、报价要求</w:t>
      </w:r>
    </w:p>
    <w:p w14:paraId="6B4C55B7">
      <w:pPr>
        <w:widowControl/>
        <w:spacing w:line="500" w:lineRule="exact"/>
        <w:ind w:firstLine="600" w:firstLineChars="25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报价文件请于202</w:t>
      </w:r>
      <w:r>
        <w:rPr>
          <w:rFonts w:hint="eastAsia" w:ascii="宋体" w:hAnsi="宋体" w:cs="宋体"/>
          <w:color w:val="000000" w:themeColor="text1"/>
          <w:sz w:val="24"/>
          <w:szCs w:val="24"/>
          <w:lang w:val="en-US" w:eastAsia="zh-CN"/>
          <w14:textFill>
            <w14:solidFill>
              <w14:schemeClr w14:val="tx1"/>
            </w14:solidFill>
          </w14:textFill>
        </w:rPr>
        <w:t>4</w:t>
      </w:r>
      <w:r>
        <w:rPr>
          <w:rFonts w:hint="eastAsia" w:ascii="宋体" w:hAnsi="宋体" w:cs="宋体"/>
          <w:color w:val="000000" w:themeColor="text1"/>
          <w:sz w:val="24"/>
          <w:szCs w:val="24"/>
          <w14:textFill>
            <w14:solidFill>
              <w14:schemeClr w14:val="tx1"/>
            </w14:solidFill>
          </w14:textFill>
        </w:rPr>
        <w:t>年</w:t>
      </w:r>
      <w:r>
        <w:rPr>
          <w:rFonts w:hint="eastAsia" w:ascii="宋体" w:hAnsi="宋体" w:cs="宋体"/>
          <w:color w:val="000000" w:themeColor="text1"/>
          <w:sz w:val="24"/>
          <w:szCs w:val="24"/>
          <w:lang w:val="en-US" w:eastAsia="zh-CN"/>
          <w14:textFill>
            <w14:solidFill>
              <w14:schemeClr w14:val="tx1"/>
            </w14:solidFill>
          </w14:textFill>
        </w:rPr>
        <w:t>11</w:t>
      </w:r>
      <w:r>
        <w:rPr>
          <w:rFonts w:hint="eastAsia" w:ascii="宋体" w:hAnsi="宋体" w:cs="宋体"/>
          <w:color w:val="000000" w:themeColor="text1"/>
          <w:sz w:val="24"/>
          <w:szCs w:val="24"/>
          <w14:textFill>
            <w14:solidFill>
              <w14:schemeClr w14:val="tx1"/>
            </w14:solidFill>
          </w14:textFill>
        </w:rPr>
        <w:t>月</w:t>
      </w:r>
      <w:r>
        <w:rPr>
          <w:rFonts w:hint="eastAsia" w:ascii="宋体" w:hAnsi="宋体" w:cs="宋体"/>
          <w:color w:val="000000" w:themeColor="text1"/>
          <w:sz w:val="24"/>
          <w:szCs w:val="24"/>
          <w:lang w:val="en-US" w:eastAsia="zh-CN"/>
          <w14:textFill>
            <w14:solidFill>
              <w14:schemeClr w14:val="tx1"/>
            </w14:solidFill>
          </w14:textFill>
        </w:rPr>
        <w:t>7</w:t>
      </w:r>
      <w:r>
        <w:rPr>
          <w:rFonts w:hint="eastAsia" w:ascii="宋体" w:hAnsi="宋体" w:cs="宋体"/>
          <w:color w:val="000000" w:themeColor="text1"/>
          <w:sz w:val="24"/>
          <w:szCs w:val="24"/>
          <w14:textFill>
            <w14:solidFill>
              <w14:schemeClr w14:val="tx1"/>
            </w14:solidFill>
          </w14:textFill>
        </w:rPr>
        <w:t>日上午12：00时前以快递送达方式或当面递交，凡超出上述时限送达的报价文件均拒绝接受并视为贵单位放弃参与本项目报价。报价统一采用本《询价文件》附件报价函，否则视为无效报价。</w:t>
      </w:r>
    </w:p>
    <w:p w14:paraId="7E385D76">
      <w:pPr>
        <w:widowControl/>
        <w:spacing w:line="500" w:lineRule="exact"/>
        <w:ind w:firstLine="600" w:firstLineChars="25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参与本项目询价的供应商不足3家的，则本项目重新开展询价。</w:t>
      </w:r>
    </w:p>
    <w:p w14:paraId="36623FC0">
      <w:pPr>
        <w:widowControl/>
        <w:spacing w:line="500" w:lineRule="exact"/>
        <w:ind w:firstLine="600" w:firstLineChars="25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联系人：陈老师</w:t>
      </w:r>
    </w:p>
    <w:p w14:paraId="21C79E9F">
      <w:pPr>
        <w:widowControl/>
        <w:spacing w:line="500" w:lineRule="exact"/>
        <w:ind w:firstLine="600" w:firstLineChars="250"/>
        <w:jc w:val="left"/>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联系电话：023-63524124</w:t>
      </w:r>
    </w:p>
    <w:p w14:paraId="05C96E51">
      <w:pPr>
        <w:widowControl/>
        <w:spacing w:line="500" w:lineRule="exact"/>
        <w:ind w:firstLine="600" w:firstLineChars="25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邮寄地址：重庆市渝中区枇杷山正街72号重庆市文物考古研究院</w:t>
      </w:r>
    </w:p>
    <w:p w14:paraId="18E7A851">
      <w:pPr>
        <w:pStyle w:val="2"/>
        <w:spacing w:before="0" w:after="0" w:line="440" w:lineRule="exact"/>
        <w:ind w:firstLine="482"/>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十、其他</w:t>
      </w:r>
    </w:p>
    <w:p w14:paraId="41834560">
      <w:pPr>
        <w:spacing w:line="44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1.供应商向我院递交报价文件视为接受询价文件上述条款，并承诺工作成果必须达到上述条款的要求。</w:t>
      </w:r>
    </w:p>
    <w:p w14:paraId="75225F05">
      <w:pPr>
        <w:spacing w:line="44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2.供应商须自行承诺其提供的响应文件中所有证明材料真实有效，不存在弄虚作假情形。</w:t>
      </w:r>
    </w:p>
    <w:p w14:paraId="70925342">
      <w:pPr>
        <w:spacing w:line="44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14:paraId="2421AC5E">
      <w:pPr>
        <w:spacing w:line="44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14:paraId="1D3A8EE9">
      <w:pPr>
        <w:spacing w:line="440" w:lineRule="exact"/>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14:paraId="0CA1CF1A">
      <w:pPr>
        <w:snapToGrid w:val="0"/>
        <w:spacing w:line="360" w:lineRule="auto"/>
        <w:ind w:firstLine="360" w:firstLineChars="150"/>
        <w:rPr>
          <w:rFonts w:ascii="宋体" w:hAnsi="宋体" w:cs="宋体"/>
          <w:color w:val="000000" w:themeColor="text1"/>
          <w:sz w:val="24"/>
          <w:szCs w:val="24"/>
          <w14:textFill>
            <w14:solidFill>
              <w14:schemeClr w14:val="tx1"/>
            </w14:solidFill>
          </w14:textFill>
        </w:rPr>
      </w:pPr>
      <w:r>
        <w:rPr>
          <w:rFonts w:hint="eastAsia" w:cs="宋体"/>
          <w:color w:val="000000" w:themeColor="text1"/>
          <w:sz w:val="24"/>
          <w:szCs w:val="24"/>
          <w14:textFill>
            <w14:solidFill>
              <w14:schemeClr w14:val="tx1"/>
            </w14:solidFill>
          </w14:textFill>
        </w:rPr>
        <w:t>6.</w:t>
      </w:r>
      <w:r>
        <w:rPr>
          <w:rFonts w:hint="eastAsia" w:ascii="宋体" w:hAnsi="宋体" w:cs="宋体"/>
          <w:color w:val="000000" w:themeColor="text1"/>
          <w:sz w:val="24"/>
          <w:szCs w:val="24"/>
          <w14:textFill>
            <w14:solidFill>
              <w14:schemeClr w14:val="tx1"/>
            </w14:solidFill>
          </w14:textFill>
        </w:rPr>
        <w:t>单位负责人为同一人或者存在直接控股、管理关系的不同供应商，不得同时参与此次询价。</w:t>
      </w:r>
    </w:p>
    <w:p w14:paraId="3D713F66">
      <w:pPr>
        <w:snapToGrid w:val="0"/>
        <w:spacing w:line="360" w:lineRule="auto"/>
        <w:ind w:firstLine="360" w:firstLineChars="15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7.本项目不接受联合体参与评审。</w:t>
      </w:r>
    </w:p>
    <w:p w14:paraId="31C559EF">
      <w:pPr>
        <w:snapToGrid w:val="0"/>
        <w:spacing w:line="360" w:lineRule="auto"/>
        <w:ind w:firstLine="360" w:firstLineChars="15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8.不允许分包、转包。</w:t>
      </w:r>
    </w:p>
    <w:p w14:paraId="41E1424A">
      <w:pPr>
        <w:snapToGrid w:val="0"/>
        <w:spacing w:line="360" w:lineRule="auto"/>
        <w:ind w:firstLine="360" w:firstLineChars="15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14:paraId="31DEF745">
      <w:pPr>
        <w:snapToGrid w:val="0"/>
        <w:spacing w:line="360" w:lineRule="auto"/>
        <w:ind w:firstLine="360" w:firstLineChars="15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10.其他未尽事宜由供需双方在采购合同中详细约定。</w:t>
      </w:r>
    </w:p>
    <w:p w14:paraId="74230307">
      <w:pPr>
        <w:rPr>
          <w:color w:val="000000" w:themeColor="text1"/>
          <w14:textFill>
            <w14:solidFill>
              <w14:schemeClr w14:val="tx1"/>
            </w14:solidFill>
          </w14:textFill>
        </w:rPr>
      </w:pPr>
    </w:p>
    <w:p w14:paraId="4857F98A">
      <w:pPr>
        <w:pStyle w:val="13"/>
        <w:rPr>
          <w:color w:val="000000" w:themeColor="text1"/>
          <w14:textFill>
            <w14:solidFill>
              <w14:schemeClr w14:val="tx1"/>
            </w14:solidFill>
          </w14:textFill>
        </w:rPr>
      </w:pPr>
    </w:p>
    <w:p w14:paraId="28687153">
      <w:pPr>
        <w:pStyle w:val="13"/>
        <w:ind w:left="0" w:leftChars="0" w:firstLine="0" w:firstLineChars="0"/>
        <w:rPr>
          <w:color w:val="000000" w:themeColor="text1"/>
          <w14:textFill>
            <w14:solidFill>
              <w14:schemeClr w14:val="tx1"/>
            </w14:solidFill>
          </w14:textFill>
        </w:rPr>
      </w:pPr>
    </w:p>
    <w:p w14:paraId="41664D80">
      <w:pPr>
        <w:pStyle w:val="13"/>
        <w:ind w:firstLine="0" w:firstLineChars="0"/>
        <w:rPr>
          <w:color w:val="000000" w:themeColor="text1"/>
          <w14:textFill>
            <w14:solidFill>
              <w14:schemeClr w14:val="tx1"/>
            </w14:solidFill>
          </w14:textFill>
        </w:rPr>
      </w:pPr>
    </w:p>
    <w:p w14:paraId="48873BB3">
      <w:pPr>
        <w:rPr>
          <w:color w:val="000000" w:themeColor="text1"/>
          <w14:textFill>
            <w14:solidFill>
              <w14:schemeClr w14:val="tx1"/>
            </w14:solidFill>
          </w14:textFill>
        </w:rPr>
      </w:pPr>
      <w:r>
        <w:rPr>
          <w:rFonts w:hint="eastAsia"/>
          <w:color w:val="000000" w:themeColor="text1"/>
          <w14:textFill>
            <w14:solidFill>
              <w14:schemeClr w14:val="tx1"/>
            </w14:solidFill>
          </w14:textFill>
        </w:rPr>
        <w:t>附件</w:t>
      </w:r>
    </w:p>
    <w:p w14:paraId="3436FEA3">
      <w:pPr>
        <w:pStyle w:val="5"/>
        <w:rPr>
          <w:color w:val="000000" w:themeColor="text1"/>
          <w14:textFill>
            <w14:solidFill>
              <w14:schemeClr w14:val="tx1"/>
            </w14:solidFill>
          </w14:textFill>
        </w:rPr>
      </w:pPr>
    </w:p>
    <w:p w14:paraId="65209360">
      <w:pPr>
        <w:spacing w:line="400" w:lineRule="exact"/>
        <w:rPr>
          <w:rFonts w:ascii="宋体" w:hAnsi="宋体" w:cs="宋体"/>
          <w:b/>
          <w:bCs/>
          <w:color w:val="000000" w:themeColor="text1"/>
          <w:sz w:val="24"/>
          <w:szCs w:val="24"/>
          <w14:textFill>
            <w14:solidFill>
              <w14:schemeClr w14:val="tx1"/>
            </w14:solidFill>
          </w14:textFill>
        </w:rPr>
      </w:pPr>
    </w:p>
    <w:p w14:paraId="7CA3B8E9">
      <w:pPr>
        <w:spacing w:line="400" w:lineRule="exact"/>
        <w:ind w:firstLine="482" w:firstLineChars="200"/>
        <w:rPr>
          <w:rFonts w:ascii="宋体" w:hAnsi="宋体" w:cs="宋体"/>
          <w:b/>
          <w:bCs/>
          <w:color w:val="000000" w:themeColor="text1"/>
          <w:sz w:val="24"/>
          <w:szCs w:val="24"/>
          <w14:textFill>
            <w14:solidFill>
              <w14:schemeClr w14:val="tx1"/>
            </w14:solidFill>
          </w14:textFill>
        </w:rPr>
      </w:pPr>
    </w:p>
    <w:p w14:paraId="3FC14B5C">
      <w:pPr>
        <w:tabs>
          <w:tab w:val="left" w:pos="6300"/>
        </w:tabs>
        <w:snapToGrid w:val="0"/>
        <w:spacing w:line="360" w:lineRule="auto"/>
        <w:jc w:val="center"/>
        <w:rPr>
          <w:rFonts w:ascii="宋体" w:hAnsi="宋体" w:cs="宋体"/>
          <w:b/>
          <w:color w:val="000000" w:themeColor="text1"/>
          <w:szCs w:val="28"/>
          <w14:textFill>
            <w14:solidFill>
              <w14:schemeClr w14:val="tx1"/>
            </w14:solidFill>
          </w14:textFill>
        </w:rPr>
      </w:pPr>
      <w:r>
        <w:rPr>
          <w:rFonts w:hint="eastAsia" w:ascii="宋体" w:hAnsi="宋体" w:cs="宋体"/>
          <w:b/>
          <w:color w:val="000000" w:themeColor="text1"/>
          <w:szCs w:val="28"/>
          <w14:textFill>
            <w14:solidFill>
              <w14:schemeClr w14:val="tx1"/>
            </w14:solidFill>
          </w14:textFill>
        </w:rPr>
        <w:t>报价函</w:t>
      </w:r>
    </w:p>
    <w:p w14:paraId="79EC083B">
      <w:pPr>
        <w:tabs>
          <w:tab w:val="left" w:pos="6300"/>
        </w:tabs>
        <w:snapToGrid w:val="0"/>
        <w:spacing w:line="360" w:lineRule="auto"/>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u w:val="single"/>
          <w14:textFill>
            <w14:solidFill>
              <w14:schemeClr w14:val="tx1"/>
            </w14:solidFill>
          </w14:textFill>
        </w:rPr>
        <w:t>（采购人名称）</w:t>
      </w:r>
      <w:r>
        <w:rPr>
          <w:rFonts w:hint="eastAsia" w:ascii="宋体" w:hAnsi="宋体" w:cs="宋体"/>
          <w:color w:val="000000" w:themeColor="text1"/>
          <w:sz w:val="24"/>
          <w:szCs w:val="24"/>
          <w14:textFill>
            <w14:solidFill>
              <w14:schemeClr w14:val="tx1"/>
            </w14:solidFill>
          </w14:textFill>
        </w:rPr>
        <w:t>：</w:t>
      </w:r>
    </w:p>
    <w:p w14:paraId="208B93CC">
      <w:pPr>
        <w:tabs>
          <w:tab w:val="left" w:pos="6300"/>
        </w:tabs>
        <w:snapToGrid w:val="0"/>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我方收到</w:t>
      </w:r>
      <w:r>
        <w:rPr>
          <w:rFonts w:hint="eastAsia" w:ascii="宋体" w:hAnsi="宋体" w:cs="宋体"/>
          <w:color w:val="000000" w:themeColor="text1"/>
          <w:sz w:val="24"/>
          <w:szCs w:val="24"/>
          <w:u w:val="single"/>
          <w14:textFill>
            <w14:solidFill>
              <w14:schemeClr w14:val="tx1"/>
            </w14:solidFill>
          </w14:textFill>
        </w:rPr>
        <w:t xml:space="preserve">                   </w:t>
      </w:r>
      <w:r>
        <w:rPr>
          <w:rFonts w:hint="eastAsia" w:ascii="宋体" w:hAnsi="宋体" w:cs="宋体"/>
          <w:color w:val="000000" w:themeColor="text1"/>
          <w:sz w:val="24"/>
          <w:szCs w:val="24"/>
          <w14:textFill>
            <w14:solidFill>
              <w14:schemeClr w14:val="tx1"/>
            </w14:solidFill>
          </w14:textFill>
        </w:rPr>
        <w:t>（询价项目名称）的询价文件，经详细研究，决定参加该询价项目的报价。</w:t>
      </w:r>
    </w:p>
    <w:p w14:paraId="37AA6322">
      <w:pPr>
        <w:tabs>
          <w:tab w:val="left" w:pos="6300"/>
        </w:tabs>
        <w:snapToGrid w:val="0"/>
        <w:spacing w:line="360" w:lineRule="auto"/>
        <w:ind w:firstLine="240" w:firstLineChars="1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1.愿意按照询价文件中的一切要求，提供本项目的服务，最终报价为人民币</w:t>
      </w:r>
      <w:r>
        <w:rPr>
          <w:rFonts w:hint="eastAsia" w:ascii="宋体" w:hAnsi="宋体" w:cs="宋体"/>
          <w:color w:val="000000" w:themeColor="text1"/>
          <w:sz w:val="24"/>
          <w:szCs w:val="24"/>
          <w:u w:val="single"/>
          <w14:textFill>
            <w14:solidFill>
              <w14:schemeClr w14:val="tx1"/>
            </w14:solidFill>
          </w14:textFill>
        </w:rPr>
        <w:t xml:space="preserve">  ，大写：</w:t>
      </w:r>
      <w:r>
        <w:rPr>
          <w:rFonts w:hint="eastAsia" w:ascii="宋体" w:hAnsi="宋体" w:cs="宋体"/>
          <w:color w:val="000000" w:themeColor="text1"/>
          <w:sz w:val="24"/>
          <w:szCs w:val="24"/>
          <w14:textFill>
            <w14:solidFill>
              <w14:schemeClr w14:val="tx1"/>
            </w14:solidFill>
          </w14:textFill>
        </w:rPr>
        <w:t>。</w:t>
      </w:r>
    </w:p>
    <w:p w14:paraId="24561CE0">
      <w:pPr>
        <w:tabs>
          <w:tab w:val="left" w:pos="6300"/>
        </w:tabs>
        <w:snapToGrid w:val="0"/>
        <w:spacing w:line="360" w:lineRule="auto"/>
        <w:ind w:firstLine="240" w:firstLineChars="1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2.我方完全理解和接受贵方询价文件的一切规定和要求及评审办法。</w:t>
      </w:r>
    </w:p>
    <w:p w14:paraId="7896375A">
      <w:pPr>
        <w:pStyle w:val="5"/>
        <w:ind w:firstLine="240" w:firstLineChars="100"/>
        <w:rPr>
          <w:rFonts w:eastAsia="宋体"/>
          <w:color w:val="000000" w:themeColor="text1"/>
          <w14:textFill>
            <w14:solidFill>
              <w14:schemeClr w14:val="tx1"/>
            </w14:solidFill>
          </w14:textFill>
        </w:rPr>
      </w:pPr>
      <w:r>
        <w:rPr>
          <w:rFonts w:hint="eastAsia" w:eastAsia="宋体" w:cs="宋体"/>
          <w:color w:val="000000" w:themeColor="text1"/>
          <w:szCs w:val="24"/>
          <w14:textFill>
            <w14:solidFill>
              <w14:schemeClr w14:val="tx1"/>
            </w14:solidFill>
          </w14:textFill>
        </w:rPr>
        <w:t>3.我方承诺完全符合本《询价文件》供应商资格要求及其他要求，并</w:t>
      </w:r>
      <w:r>
        <w:rPr>
          <w:rFonts w:hint="eastAsia" w:eastAsia="宋体" w:cs="宋体"/>
          <w:color w:val="000000" w:themeColor="text1"/>
          <w14:textFill>
            <w14:solidFill>
              <w14:schemeClr w14:val="tx1"/>
            </w14:solidFill>
          </w14:textFill>
        </w:rPr>
        <w:t>对本报价函承诺负全部法律责任。</w:t>
      </w:r>
    </w:p>
    <w:p w14:paraId="4F228046">
      <w:pPr>
        <w:tabs>
          <w:tab w:val="left" w:pos="6300"/>
        </w:tabs>
        <w:snapToGrid w:val="0"/>
        <w:spacing w:line="360" w:lineRule="auto"/>
        <w:ind w:firstLine="240" w:firstLineChars="1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4.在整个询价过程中，我方若有违规行为，接受按照《中华人民共和国政府采购法》和《询价文件》之规定给予惩罚。</w:t>
      </w:r>
    </w:p>
    <w:p w14:paraId="7AB54398">
      <w:pPr>
        <w:tabs>
          <w:tab w:val="left" w:pos="6300"/>
        </w:tabs>
        <w:snapToGrid w:val="0"/>
        <w:spacing w:line="360" w:lineRule="auto"/>
        <w:ind w:firstLine="240" w:firstLineChars="1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5.我方若成为成交供应商，将按照报价结果签订合同，并且严格履行合同义务。本报价函将成为合同不可分割的一部分，与合同具有同等的法律效力。</w:t>
      </w:r>
    </w:p>
    <w:p w14:paraId="3908BB95">
      <w:pPr>
        <w:tabs>
          <w:tab w:val="left" w:pos="6300"/>
        </w:tabs>
        <w:snapToGrid w:val="0"/>
        <w:spacing w:line="360" w:lineRule="auto"/>
        <w:ind w:firstLine="240" w:firstLineChars="100"/>
        <w:rPr>
          <w:rFonts w:ascii="宋体" w:hAnsi="宋体" w:cs="宋体"/>
          <w:color w:val="000000" w:themeColor="text1"/>
          <w:sz w:val="24"/>
          <w:szCs w:val="24"/>
          <w14:textFill>
            <w14:solidFill>
              <w14:schemeClr w14:val="tx1"/>
            </w14:solidFill>
          </w14:textFill>
        </w:rPr>
      </w:pPr>
    </w:p>
    <w:p w14:paraId="0DD6B3F3">
      <w:pPr>
        <w:tabs>
          <w:tab w:val="left" w:pos="6300"/>
        </w:tabs>
        <w:snapToGrid w:val="0"/>
        <w:spacing w:line="360" w:lineRule="auto"/>
        <w:ind w:firstLine="570"/>
        <w:rPr>
          <w:rFonts w:ascii="宋体" w:hAnsi="宋体" w:cs="宋体"/>
          <w:color w:val="000000" w:themeColor="text1"/>
          <w:sz w:val="24"/>
          <w:szCs w:val="24"/>
          <w14:textFill>
            <w14:solidFill>
              <w14:schemeClr w14:val="tx1"/>
            </w14:solidFill>
          </w14:textFill>
        </w:rPr>
      </w:pPr>
    </w:p>
    <w:p w14:paraId="3520EEBF">
      <w:pPr>
        <w:tabs>
          <w:tab w:val="left" w:pos="6300"/>
        </w:tabs>
        <w:snapToGrid w:val="0"/>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供应商（公章）签署：</w:t>
      </w:r>
    </w:p>
    <w:p w14:paraId="39618AFE">
      <w:pPr>
        <w:tabs>
          <w:tab w:val="left" w:pos="6300"/>
        </w:tabs>
        <w:snapToGrid w:val="0"/>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法定代表人或授权代理人(签字)：</w:t>
      </w:r>
    </w:p>
    <w:p w14:paraId="712C3257">
      <w:pPr>
        <w:tabs>
          <w:tab w:val="left" w:pos="6300"/>
        </w:tabs>
        <w:snapToGrid w:val="0"/>
        <w:spacing w:line="360" w:lineRule="auto"/>
        <w:ind w:firstLine="57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 xml:space="preserve">地址：  </w:t>
      </w:r>
    </w:p>
    <w:p w14:paraId="5D7D0726">
      <w:pPr>
        <w:tabs>
          <w:tab w:val="left" w:pos="6300"/>
        </w:tabs>
        <w:snapToGrid w:val="0"/>
        <w:spacing w:line="360" w:lineRule="auto"/>
        <w:ind w:firstLine="57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电话：                           传真：</w:t>
      </w:r>
    </w:p>
    <w:p w14:paraId="3374A8CC">
      <w:pPr>
        <w:tabs>
          <w:tab w:val="left" w:pos="6300"/>
        </w:tabs>
        <w:snapToGrid w:val="0"/>
        <w:spacing w:line="360" w:lineRule="auto"/>
        <w:ind w:firstLine="57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网址：                           邮编：</w:t>
      </w:r>
    </w:p>
    <w:p w14:paraId="16FDB703">
      <w:pPr>
        <w:tabs>
          <w:tab w:val="left" w:pos="6300"/>
        </w:tabs>
        <w:snapToGrid w:val="0"/>
        <w:spacing w:line="360" w:lineRule="auto"/>
        <w:ind w:firstLine="57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联系人：</w:t>
      </w:r>
    </w:p>
    <w:p w14:paraId="2F2E555E">
      <w:pPr>
        <w:snapToGrid w:val="0"/>
        <w:spacing w:line="360" w:lineRule="auto"/>
        <w:ind w:firstLine="480" w:firstLineChars="200"/>
        <w:rPr>
          <w:rFonts w:ascii="宋体" w:hAnsi="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 xml:space="preserve">                               年   月   日</w:t>
      </w:r>
    </w:p>
    <w:p w14:paraId="236914DB"/>
    <w:sectPr>
      <w:pgSz w:w="11906" w:h="16838"/>
      <w:pgMar w:top="1928" w:right="1446" w:bottom="1644" w:left="144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BE566B"/>
    <w:multiLevelType w:val="multilevel"/>
    <w:tmpl w:val="3ABE566B"/>
    <w:lvl w:ilvl="0" w:tentative="0">
      <w:start w:val="1"/>
      <w:numFmt w:val="japaneseCounting"/>
      <w:lvlText w:val="%1、"/>
      <w:lvlJc w:val="left"/>
      <w:pPr>
        <w:ind w:left="992" w:hanging="51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VjNWI3NDVkMWFmZDEwZDc1ZmM4MzZlZTgwMTQ0NTkifQ=="/>
  </w:docVars>
  <w:rsids>
    <w:rsidRoot w:val="0074707E"/>
    <w:rsid w:val="00082CDA"/>
    <w:rsid w:val="00536462"/>
    <w:rsid w:val="0074707E"/>
    <w:rsid w:val="009C24EA"/>
    <w:rsid w:val="00BE51FC"/>
    <w:rsid w:val="00DD77D4"/>
    <w:rsid w:val="00EA7DAD"/>
    <w:rsid w:val="00F62A3A"/>
    <w:rsid w:val="4CC47D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szCs w:val="20"/>
      <w:lang w:val="en-US" w:eastAsia="zh-CN" w:bidi="ar-SA"/>
    </w:rPr>
  </w:style>
  <w:style w:type="paragraph" w:styleId="2">
    <w:name w:val="heading 2"/>
    <w:basedOn w:val="1"/>
    <w:next w:val="1"/>
    <w:link w:val="9"/>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ody Text"/>
    <w:basedOn w:val="1"/>
    <w:link w:val="11"/>
    <w:semiHidden/>
    <w:unhideWhenUsed/>
    <w:uiPriority w:val="99"/>
    <w:pPr>
      <w:spacing w:after="120"/>
    </w:pPr>
  </w:style>
  <w:style w:type="paragraph" w:styleId="4">
    <w:name w:val="Body Text Indent 2"/>
    <w:basedOn w:val="1"/>
    <w:link w:val="10"/>
    <w:qFormat/>
    <w:uiPriority w:val="0"/>
    <w:pPr>
      <w:snapToGrid w:val="0"/>
      <w:spacing w:line="560" w:lineRule="atLeast"/>
      <w:ind w:firstLine="540"/>
    </w:pPr>
  </w:style>
  <w:style w:type="paragraph" w:styleId="5">
    <w:name w:val="Body Text First Indent"/>
    <w:basedOn w:val="3"/>
    <w:next w:val="1"/>
    <w:link w:val="12"/>
    <w:qFormat/>
    <w:uiPriority w:val="0"/>
    <w:pPr>
      <w:spacing w:after="0" w:line="360" w:lineRule="auto"/>
      <w:ind w:firstLine="420"/>
    </w:pPr>
    <w:rPr>
      <w:rFonts w:ascii="宋体" w:hAnsi="宋体" w:eastAsia="仿宋_GB2312"/>
      <w:sz w:val="24"/>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标题 2 Char"/>
    <w:basedOn w:val="8"/>
    <w:link w:val="2"/>
    <w:qFormat/>
    <w:uiPriority w:val="0"/>
    <w:rPr>
      <w:rFonts w:ascii="Arial" w:hAnsi="Arial" w:eastAsia="黑体" w:cs="Times New Roman"/>
      <w:b/>
      <w:sz w:val="32"/>
      <w:szCs w:val="20"/>
    </w:rPr>
  </w:style>
  <w:style w:type="character" w:customStyle="1" w:styleId="10">
    <w:name w:val="正文文本缩进 2 Char"/>
    <w:basedOn w:val="8"/>
    <w:link w:val="4"/>
    <w:qFormat/>
    <w:uiPriority w:val="0"/>
    <w:rPr>
      <w:rFonts w:ascii="Times New Roman" w:hAnsi="Times New Roman" w:eastAsia="宋体" w:cs="Times New Roman"/>
      <w:sz w:val="28"/>
      <w:szCs w:val="20"/>
    </w:rPr>
  </w:style>
  <w:style w:type="character" w:customStyle="1" w:styleId="11">
    <w:name w:val="正文文本 Char"/>
    <w:basedOn w:val="8"/>
    <w:link w:val="3"/>
    <w:semiHidden/>
    <w:qFormat/>
    <w:uiPriority w:val="99"/>
    <w:rPr>
      <w:rFonts w:ascii="Times New Roman" w:hAnsi="Times New Roman" w:eastAsia="宋体" w:cs="Times New Roman"/>
      <w:sz w:val="28"/>
      <w:szCs w:val="20"/>
    </w:rPr>
  </w:style>
  <w:style w:type="character" w:customStyle="1" w:styleId="12">
    <w:name w:val="正文首行缩进 Char"/>
    <w:basedOn w:val="11"/>
    <w:link w:val="5"/>
    <w:qFormat/>
    <w:uiPriority w:val="0"/>
    <w:rPr>
      <w:rFonts w:ascii="宋体" w:hAnsi="宋体" w:eastAsia="仿宋_GB2312" w:cs="Times New Roman"/>
      <w:sz w:val="24"/>
      <w:szCs w:val="20"/>
    </w:rPr>
  </w:style>
  <w:style w:type="paragraph" w:customStyle="1" w:styleId="13">
    <w:name w:val="正文格式"/>
    <w:basedOn w:val="1"/>
    <w:qFormat/>
    <w:uiPriority w:val="0"/>
    <w:pPr>
      <w:widowControl/>
      <w:adjustRightInd w:val="0"/>
      <w:snapToGrid w:val="0"/>
      <w:spacing w:before="60" w:line="360" w:lineRule="auto"/>
      <w:ind w:firstLine="480" w:firstLineChars="200"/>
      <w:jc w:val="left"/>
      <w:textAlignment w:val="baseline"/>
    </w:pPr>
    <w:rPr>
      <w:rFonts w:ascii="宋体" w:hAnsi="宋体"/>
      <w:color w:val="000000"/>
      <w:kern w:val="0"/>
      <w:sz w:val="24"/>
      <w:szCs w:val="22"/>
    </w:rPr>
  </w:style>
  <w:style w:type="paragraph" w:customStyle="1" w:styleId="14">
    <w:name w:val="Heading3"/>
    <w:basedOn w:val="1"/>
    <w:next w:val="1"/>
    <w:qFormat/>
    <w:uiPriority w:val="0"/>
    <w:pPr>
      <w:keepNext/>
      <w:keepLines/>
      <w:spacing w:before="260" w:after="260" w:line="412" w:lineRule="auto"/>
    </w:pPr>
    <w:rPr>
      <w:b/>
      <w:bCs/>
      <w:sz w:val="32"/>
      <w:szCs w:val="32"/>
    </w:rPr>
  </w:style>
  <w:style w:type="paragraph" w:styleId="15">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127</Words>
  <Characters>136</Characters>
  <Lines>14</Lines>
  <Paragraphs>4</Paragraphs>
  <TotalTime>4</TotalTime>
  <ScaleCrop>false</ScaleCrop>
  <LinksUpToDate>false</LinksUpToDate>
  <CharactersWithSpaces>144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2023-11-28T01:58:00Z</dcterms:created>
  <dc:creator>admin</dc:creator>
  <cp:lastModifiedBy>红尘</cp:lastModifiedBy>
  <dcterms:modified xsi:type="dcterms:W3CDTF">2024-10-30T02:08:37Z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47F81495F4E84313BEB7B2886006FFAC_13</vt:lpwstr>
  </property>
</Properties>
</file>