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7B85D8">
      <w:pPr>
        <w:widowControl/>
        <w:shd w:val="clear" w:color="auto" w:fill="FFFFFF"/>
        <w:spacing w:line="500" w:lineRule="exact"/>
        <w:jc w:val="center"/>
        <w:rPr>
          <w:rFonts w:eastAsia="方正仿宋_GBK" w:cs="宋体" w:asciiTheme="minorHAnsi" w:hAnsiTheme="minorHAnsi"/>
          <w:b/>
          <w:bCs/>
          <w:kern w:val="0"/>
          <w:sz w:val="32"/>
          <w:szCs w:val="32"/>
        </w:rPr>
      </w:pPr>
    </w:p>
    <w:p w14:paraId="60C1BDB1">
      <w:pPr>
        <w:widowControl/>
        <w:shd w:val="clear" w:color="auto" w:fill="FFFFFF"/>
        <w:spacing w:line="500" w:lineRule="exact"/>
        <w:rPr>
          <w:rFonts w:ascii="方正仿宋_GBK" w:hAnsi="宋体" w:eastAsia="方正仿宋_GBK" w:cs="宋体"/>
          <w:b/>
          <w:bCs/>
          <w:kern w:val="0"/>
          <w:sz w:val="32"/>
          <w:szCs w:val="32"/>
        </w:rPr>
      </w:pPr>
    </w:p>
    <w:p w14:paraId="06C81333">
      <w:pPr>
        <w:widowControl/>
        <w:shd w:val="clear" w:color="auto" w:fill="FFFFFF"/>
        <w:spacing w:line="500" w:lineRule="exact"/>
        <w:jc w:val="center"/>
        <w:rPr>
          <w:rFonts w:ascii="方正仿宋_GBK" w:hAnsi="宋体" w:eastAsia="方正仿宋_GBK" w:cs="宋体"/>
          <w:b/>
          <w:bCs/>
          <w:kern w:val="0"/>
          <w:sz w:val="32"/>
          <w:szCs w:val="32"/>
        </w:rPr>
      </w:pPr>
    </w:p>
    <w:p w14:paraId="5AC82005">
      <w:pPr>
        <w:jc w:val="center"/>
        <w:rPr>
          <w:rFonts w:ascii="宋体" w:hAnsi="宋体" w:cs="宋体"/>
          <w:b/>
          <w:bCs/>
          <w:spacing w:val="80"/>
          <w:sz w:val="260"/>
          <w:szCs w:val="260"/>
        </w:rPr>
      </w:pPr>
      <w:r>
        <w:rPr>
          <w:rFonts w:hint="eastAsia" w:ascii="宋体" w:hAnsi="宋体" w:cs="宋体"/>
          <w:b/>
          <w:bCs/>
          <w:sz w:val="96"/>
          <w:szCs w:val="56"/>
        </w:rPr>
        <w:t>询价文件</w:t>
      </w:r>
    </w:p>
    <w:p w14:paraId="5116878B">
      <w:pPr>
        <w:spacing w:line="700" w:lineRule="exact"/>
        <w:ind w:left="3196" w:leftChars="570" w:hanging="1600" w:hangingChars="500"/>
        <w:rPr>
          <w:rFonts w:ascii="宋体" w:hAnsi="宋体" w:cs="宋体"/>
          <w:sz w:val="32"/>
          <w:szCs w:val="32"/>
        </w:rPr>
      </w:pPr>
    </w:p>
    <w:p w14:paraId="3D8BED8E">
      <w:pPr>
        <w:spacing w:line="700" w:lineRule="exact"/>
        <w:ind w:left="3196" w:leftChars="570" w:hanging="1600" w:hangingChars="500"/>
        <w:rPr>
          <w:rFonts w:ascii="宋体" w:hAnsi="宋体" w:cs="宋体"/>
          <w:sz w:val="32"/>
          <w:szCs w:val="32"/>
        </w:rPr>
      </w:pPr>
    </w:p>
    <w:p w14:paraId="0E00844D">
      <w:pPr>
        <w:spacing w:line="700" w:lineRule="exact"/>
        <w:ind w:left="3196" w:leftChars="570" w:hanging="1600" w:hangingChars="500"/>
        <w:rPr>
          <w:rFonts w:ascii="宋体" w:hAnsi="宋体" w:cs="宋体"/>
          <w:sz w:val="32"/>
          <w:szCs w:val="32"/>
        </w:rPr>
      </w:pPr>
    </w:p>
    <w:p w14:paraId="0631F688">
      <w:pPr>
        <w:spacing w:line="700" w:lineRule="exact"/>
        <w:ind w:left="3196" w:leftChars="570" w:hanging="1600" w:hangingChars="500"/>
        <w:rPr>
          <w:rFonts w:ascii="宋体" w:hAnsi="宋体" w:cs="宋体"/>
          <w:sz w:val="32"/>
          <w:szCs w:val="32"/>
        </w:rPr>
      </w:pPr>
    </w:p>
    <w:p w14:paraId="4C4E52BF">
      <w:pPr>
        <w:widowControl/>
        <w:shd w:val="clear" w:color="auto" w:fill="FFFFFF"/>
        <w:spacing w:line="500" w:lineRule="exact"/>
        <w:jc w:val="center"/>
        <w:rPr>
          <w:rFonts w:hint="eastAsia" w:ascii="宋体" w:hAnsi="宋体" w:eastAsia="宋体" w:cs="宋体"/>
          <w:b/>
          <w:bCs/>
          <w:kern w:val="0"/>
          <w:sz w:val="40"/>
          <w:szCs w:val="40"/>
          <w:lang w:eastAsia="zh-CN"/>
        </w:rPr>
      </w:pPr>
      <w:r>
        <w:rPr>
          <w:rFonts w:hint="eastAsia" w:ascii="宋体" w:hAnsi="宋体" w:cs="宋体"/>
          <w:b/>
          <w:bCs/>
          <w:kern w:val="0"/>
          <w:sz w:val="40"/>
          <w:szCs w:val="40"/>
        </w:rPr>
        <w:t>项目名称:</w:t>
      </w:r>
      <w:r>
        <w:rPr>
          <w:rFonts w:hint="eastAsia" w:ascii="宋体" w:hAnsi="宋体" w:cs="宋体"/>
          <w:b/>
          <w:bCs/>
          <w:kern w:val="0"/>
          <w:sz w:val="40"/>
          <w:szCs w:val="40"/>
          <w:lang w:eastAsia="zh-CN"/>
        </w:rPr>
        <w:t>一批效果图制作采购（潼南独柏寺、潼南龙兴寺、开州七里潭廊桥、开州余家大院、黔江官陵墓群、黔江柏荫桥六个项目的效果图）</w:t>
      </w:r>
    </w:p>
    <w:p w14:paraId="03157404">
      <w:pPr>
        <w:widowControl/>
        <w:shd w:val="clear" w:color="auto" w:fill="FFFFFF"/>
        <w:spacing w:line="500" w:lineRule="exact"/>
        <w:jc w:val="center"/>
        <w:rPr>
          <w:rFonts w:ascii="宋体" w:hAnsi="宋体" w:cs="宋体"/>
          <w:b/>
          <w:bCs/>
          <w:kern w:val="0"/>
          <w:sz w:val="40"/>
          <w:szCs w:val="40"/>
        </w:rPr>
      </w:pPr>
    </w:p>
    <w:p w14:paraId="0DCFDFB7">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采购人：重庆市文物考古研究院</w:t>
      </w:r>
    </w:p>
    <w:p w14:paraId="6537052F">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14:paraId="6ADE412A">
      <w:pPr>
        <w:widowControl/>
        <w:shd w:val="clear" w:color="auto" w:fill="FFFFFF"/>
        <w:spacing w:line="500" w:lineRule="exact"/>
        <w:jc w:val="center"/>
        <w:rPr>
          <w:rFonts w:ascii="宋体" w:hAnsi="宋体" w:cs="宋体"/>
          <w:b/>
          <w:bCs/>
          <w:kern w:val="0"/>
          <w:sz w:val="32"/>
          <w:szCs w:val="32"/>
        </w:rPr>
      </w:pPr>
    </w:p>
    <w:p w14:paraId="112F4311">
      <w:pPr>
        <w:widowControl/>
        <w:shd w:val="clear" w:color="auto" w:fill="FFFFFF"/>
        <w:spacing w:line="500" w:lineRule="exact"/>
        <w:jc w:val="center"/>
        <w:rPr>
          <w:rFonts w:ascii="宋体" w:hAnsi="宋体" w:cs="宋体"/>
          <w:b/>
          <w:bCs/>
          <w:kern w:val="0"/>
          <w:sz w:val="32"/>
          <w:szCs w:val="32"/>
        </w:rPr>
      </w:pPr>
    </w:p>
    <w:p w14:paraId="2FFF7B0B">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二〇二</w:t>
      </w:r>
      <w:r>
        <w:rPr>
          <w:rFonts w:hint="eastAsia" w:ascii="宋体" w:hAnsi="宋体" w:cs="宋体"/>
          <w:b/>
          <w:bCs/>
          <w:kern w:val="0"/>
          <w:sz w:val="32"/>
          <w:szCs w:val="32"/>
          <w:lang w:eastAsia="zh-CN"/>
        </w:rPr>
        <w:t>五</w:t>
      </w:r>
      <w:r>
        <w:rPr>
          <w:rFonts w:hint="eastAsia" w:ascii="宋体" w:hAnsi="宋体" w:cs="宋体"/>
          <w:b/>
          <w:bCs/>
          <w:kern w:val="0"/>
          <w:sz w:val="32"/>
          <w:szCs w:val="32"/>
        </w:rPr>
        <w:t>年</w:t>
      </w:r>
      <w:r>
        <w:rPr>
          <w:rFonts w:hint="eastAsia" w:ascii="宋体" w:hAnsi="宋体" w:cs="宋体"/>
          <w:b/>
          <w:bCs/>
          <w:kern w:val="0"/>
          <w:sz w:val="32"/>
          <w:szCs w:val="32"/>
          <w:lang w:eastAsia="zh-CN"/>
        </w:rPr>
        <w:t>一</w:t>
      </w:r>
      <w:r>
        <w:rPr>
          <w:rFonts w:hint="eastAsia" w:ascii="宋体" w:hAnsi="宋体" w:cs="宋体"/>
          <w:b/>
          <w:bCs/>
          <w:kern w:val="0"/>
          <w:sz w:val="32"/>
          <w:szCs w:val="32"/>
        </w:rPr>
        <w:t>月</w:t>
      </w:r>
    </w:p>
    <w:p w14:paraId="2B01ADE2">
      <w:pPr>
        <w:widowControl/>
        <w:shd w:val="clear" w:color="auto" w:fill="FFFFFF"/>
        <w:spacing w:line="500" w:lineRule="exact"/>
        <w:jc w:val="center"/>
        <w:rPr>
          <w:rFonts w:ascii="宋体" w:hAnsi="宋体" w:cs="宋体"/>
          <w:b/>
          <w:bCs/>
          <w:kern w:val="0"/>
          <w:sz w:val="32"/>
          <w:szCs w:val="32"/>
        </w:rPr>
      </w:pPr>
    </w:p>
    <w:p w14:paraId="3717572B">
      <w:pPr>
        <w:widowControl/>
        <w:shd w:val="clear" w:color="auto" w:fill="FFFFFF"/>
        <w:spacing w:line="500" w:lineRule="exact"/>
        <w:jc w:val="center"/>
        <w:rPr>
          <w:rFonts w:ascii="宋体" w:hAnsi="宋体" w:cs="宋体"/>
          <w:b/>
          <w:bCs/>
          <w:kern w:val="0"/>
          <w:sz w:val="32"/>
          <w:szCs w:val="32"/>
        </w:rPr>
      </w:pPr>
    </w:p>
    <w:p w14:paraId="5864B3BB">
      <w:pPr>
        <w:widowControl/>
        <w:shd w:val="clear" w:color="auto" w:fill="FFFFFF"/>
        <w:spacing w:line="500" w:lineRule="exact"/>
        <w:jc w:val="center"/>
        <w:rPr>
          <w:rFonts w:ascii="宋体" w:hAnsi="宋体" w:cs="宋体"/>
          <w:b/>
          <w:bCs/>
          <w:kern w:val="0"/>
          <w:sz w:val="32"/>
          <w:szCs w:val="32"/>
        </w:rPr>
      </w:pPr>
    </w:p>
    <w:p w14:paraId="7BCDF35B">
      <w:pPr>
        <w:widowControl/>
        <w:shd w:val="clear" w:color="auto" w:fill="FFFFFF"/>
        <w:spacing w:line="500" w:lineRule="exact"/>
        <w:jc w:val="center"/>
        <w:rPr>
          <w:rFonts w:ascii="宋体" w:hAnsi="宋体" w:cs="宋体"/>
          <w:b/>
          <w:bCs/>
          <w:kern w:val="0"/>
          <w:sz w:val="32"/>
          <w:szCs w:val="32"/>
        </w:rPr>
      </w:pPr>
    </w:p>
    <w:p w14:paraId="444224BD">
      <w:pPr>
        <w:pStyle w:val="15"/>
      </w:pPr>
    </w:p>
    <w:p w14:paraId="3EB2F632"/>
    <w:p w14:paraId="5856BDAB">
      <w:pPr>
        <w:widowControl/>
        <w:shd w:val="clear" w:color="auto" w:fill="FFFFFF"/>
        <w:spacing w:line="500" w:lineRule="exact"/>
        <w:jc w:val="center"/>
        <w:rPr>
          <w:rFonts w:ascii="宋体" w:hAnsi="宋体" w:cs="宋体"/>
          <w:b/>
          <w:bCs/>
          <w:kern w:val="0"/>
          <w:sz w:val="32"/>
          <w:szCs w:val="32"/>
        </w:rPr>
      </w:pPr>
    </w:p>
    <w:p w14:paraId="46C3D572">
      <w:pPr>
        <w:widowControl/>
        <w:shd w:val="clear" w:color="auto" w:fill="FFFFFF"/>
        <w:spacing w:line="500" w:lineRule="exact"/>
        <w:jc w:val="center"/>
        <w:rPr>
          <w:rFonts w:hint="eastAsia" w:ascii="宋体" w:hAnsi="宋体" w:cs="宋体"/>
          <w:b/>
          <w:bCs/>
          <w:kern w:val="0"/>
          <w:sz w:val="32"/>
          <w:szCs w:val="32"/>
        </w:rPr>
      </w:pPr>
    </w:p>
    <w:p w14:paraId="1296A224">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询价公告</w:t>
      </w:r>
    </w:p>
    <w:p w14:paraId="75F20A29">
      <w:pPr>
        <w:pStyle w:val="19"/>
        <w:widowControl/>
        <w:numPr>
          <w:ilvl w:val="0"/>
          <w:numId w:val="1"/>
        </w:numPr>
        <w:shd w:val="clear" w:color="auto" w:fill="FFFFFF"/>
        <w:spacing w:line="500" w:lineRule="exact"/>
        <w:ind w:firstLineChars="0"/>
        <w:jc w:val="left"/>
        <w:rPr>
          <w:rFonts w:ascii="宋体" w:hAnsi="宋体" w:cs="宋体"/>
          <w:kern w:val="0"/>
          <w:sz w:val="24"/>
          <w:szCs w:val="24"/>
        </w:rPr>
      </w:pPr>
      <w:r>
        <w:rPr>
          <w:rFonts w:hint="eastAsia" w:ascii="宋体" w:hAnsi="宋体" w:cs="宋体"/>
          <w:b/>
          <w:bCs/>
          <w:kern w:val="0"/>
          <w:sz w:val="24"/>
          <w:szCs w:val="24"/>
        </w:rPr>
        <w:t>服务内容</w:t>
      </w:r>
    </w:p>
    <w:p w14:paraId="36F7BACA">
      <w:pPr>
        <w:pStyle w:val="19"/>
        <w:widowControl/>
        <w:shd w:val="clear" w:color="auto" w:fill="FFFFFF"/>
        <w:spacing w:line="500" w:lineRule="exact"/>
        <w:ind w:left="240" w:firstLine="240" w:firstLineChars="1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lang w:eastAsia="zh-CN"/>
          <w14:textFill>
            <w14:solidFill>
              <w14:schemeClr w14:val="tx1"/>
            </w14:solidFill>
          </w14:textFill>
        </w:rPr>
        <w:t>为</w:t>
      </w:r>
      <w:r>
        <w:rPr>
          <w:rFonts w:hint="eastAsia" w:ascii="宋体" w:hAnsi="宋体" w:cs="宋体"/>
          <w:color w:val="000000" w:themeColor="text1"/>
          <w:kern w:val="0"/>
          <w:sz w:val="24"/>
          <w:szCs w:val="24"/>
          <w14:textFill>
            <w14:solidFill>
              <w14:schemeClr w14:val="tx1"/>
            </w14:solidFill>
          </w14:textFill>
        </w:rPr>
        <w:t>了更好表达和展现文物项目设计效果，完善设计文件组成要件，拟对潼南独柏寺修缮工程、潼南龙兴寺修缮工程、开州七里潭廊桥修缮工程、黔江官陵墓群修缮工程等六个设计项目进行效果图制作。</w:t>
      </w:r>
    </w:p>
    <w:p w14:paraId="50E08FC6">
      <w:pPr>
        <w:pStyle w:val="19"/>
        <w:widowControl/>
        <w:shd w:val="clear" w:color="auto" w:fill="FFFFFF"/>
        <w:spacing w:line="500" w:lineRule="exact"/>
        <w:ind w:left="240" w:firstLine="240" w:firstLineChars="100"/>
        <w:jc w:val="left"/>
        <w:rPr>
          <w:rFonts w:ascii="宋体" w:hAnsi="宋体" w:cs="宋体"/>
          <w:b/>
          <w:bCs/>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二、</w:t>
      </w:r>
      <w:r>
        <w:rPr>
          <w:rFonts w:hint="eastAsia" w:ascii="宋体" w:hAnsi="宋体" w:cs="宋体"/>
          <w:b/>
          <w:bCs/>
          <w:color w:val="000000" w:themeColor="text1"/>
          <w:kern w:val="0"/>
          <w:sz w:val="24"/>
          <w:szCs w:val="24"/>
          <w14:textFill>
            <w14:solidFill>
              <w14:schemeClr w14:val="tx1"/>
            </w14:solidFill>
          </w14:textFill>
        </w:rPr>
        <w:t>采购最高限价</w:t>
      </w:r>
    </w:p>
    <w:p w14:paraId="0085F20B">
      <w:pPr>
        <w:widowControl/>
        <w:shd w:val="clear" w:color="auto" w:fill="FFFFFF"/>
        <w:spacing w:line="500" w:lineRule="exact"/>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人民币</w:t>
      </w:r>
      <w:r>
        <w:rPr>
          <w:rFonts w:ascii="宋体" w:hAnsi="宋体" w:cs="宋体"/>
          <w:color w:val="000000" w:themeColor="text1"/>
          <w:kern w:val="0"/>
          <w:sz w:val="24"/>
          <w:szCs w:val="24"/>
          <w14:textFill>
            <w14:solidFill>
              <w14:schemeClr w14:val="tx1"/>
            </w14:solidFill>
          </w14:textFill>
        </w:rPr>
        <w:t>45900</w:t>
      </w:r>
      <w:r>
        <w:rPr>
          <w:rFonts w:hint="eastAsia" w:ascii="宋体" w:hAnsi="宋体" w:cs="宋体"/>
          <w:color w:val="000000" w:themeColor="text1"/>
          <w:kern w:val="0"/>
          <w:sz w:val="24"/>
          <w:szCs w:val="24"/>
          <w14:textFill>
            <w14:solidFill>
              <w14:schemeClr w14:val="tx1"/>
            </w14:solidFill>
          </w14:textFill>
        </w:rPr>
        <w:t>.00元，大写：肆万伍仟玖佰元整。</w:t>
      </w:r>
    </w:p>
    <w:p w14:paraId="4DEC2B99">
      <w:pPr>
        <w:widowControl/>
        <w:shd w:val="clear" w:color="auto" w:fill="FFFFFF"/>
        <w:spacing w:line="500" w:lineRule="exact"/>
        <w:ind w:firstLine="482"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三、技术要求</w:t>
      </w:r>
    </w:p>
    <w:p w14:paraId="396C6B90">
      <w:pPr>
        <w:widowControl/>
        <w:shd w:val="clear" w:color="auto" w:fill="FFFFFF"/>
        <w:spacing w:line="500" w:lineRule="exact"/>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主要工作内容如下：</w:t>
      </w:r>
    </w:p>
    <w:p w14:paraId="03B0946B">
      <w:pPr>
        <w:pStyle w:val="19"/>
        <w:widowControl/>
        <w:numPr>
          <w:ilvl w:val="0"/>
          <w:numId w:val="2"/>
        </w:numPr>
        <w:shd w:val="clear" w:color="auto" w:fill="FFFFFF"/>
        <w:spacing w:line="500" w:lineRule="exact"/>
        <w:ind w:firstLineChars="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1.准确表达设计图纸中的建筑、环境等设计内容；</w:t>
      </w:r>
    </w:p>
    <w:p w14:paraId="283A70B0">
      <w:pPr>
        <w:pStyle w:val="19"/>
        <w:widowControl/>
        <w:numPr>
          <w:ilvl w:val="0"/>
          <w:numId w:val="2"/>
        </w:numPr>
        <w:shd w:val="clear" w:color="auto" w:fill="FFFFFF"/>
        <w:spacing w:line="500" w:lineRule="exact"/>
        <w:ind w:firstLineChars="0"/>
        <w:jc w:val="left"/>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2.成果为skp模型文件和JPG图片文件；</w:t>
      </w:r>
    </w:p>
    <w:p w14:paraId="76AA1D93">
      <w:pPr>
        <w:pStyle w:val="19"/>
        <w:widowControl/>
        <w:numPr>
          <w:ilvl w:val="0"/>
          <w:numId w:val="2"/>
        </w:numPr>
        <w:shd w:val="clear" w:color="auto" w:fill="FFFFFF"/>
        <w:spacing w:line="500" w:lineRule="exact"/>
        <w:ind w:firstLineChars="0"/>
        <w:jc w:val="left"/>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3.图片分辨率不低于400万像素。</w:t>
      </w:r>
    </w:p>
    <w:p w14:paraId="6002DE9A">
      <w:pPr>
        <w:widowControl/>
        <w:shd w:val="clear" w:color="auto" w:fill="FFFFFF"/>
        <w:spacing w:line="500" w:lineRule="exact"/>
        <w:ind w:firstLine="482" w:firstLineChars="20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四、供应商资格要求</w:t>
      </w:r>
    </w:p>
    <w:p w14:paraId="6B310B54">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1.具有独立承担民事责任能力；</w:t>
      </w:r>
    </w:p>
    <w:p w14:paraId="11C5B9DC">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2.具有良好商业信誉；</w:t>
      </w:r>
    </w:p>
    <w:p w14:paraId="2E8A4E6C">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3.具有履行合同所必需的设备和专业技术能力；</w:t>
      </w:r>
    </w:p>
    <w:p w14:paraId="1937134B">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4.有依法缴纳税收和社会保障资金的良好记录；</w:t>
      </w:r>
    </w:p>
    <w:p w14:paraId="78FBCDEB">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5.参与政府采购活动前三年，在经营过程中无重大无法记录；</w:t>
      </w:r>
    </w:p>
    <w:p w14:paraId="3A8488E1">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6.法律、行政法规规定的其它条件。</w:t>
      </w:r>
    </w:p>
    <w:p w14:paraId="04D0FF3D">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7.特定资格条件：无</w:t>
      </w:r>
    </w:p>
    <w:p w14:paraId="653DDCF9">
      <w:pPr>
        <w:widowControl/>
        <w:shd w:val="clear" w:color="auto" w:fill="FFFFFF"/>
        <w:spacing w:line="500" w:lineRule="exact"/>
        <w:ind w:firstLine="482" w:firstLineChars="20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五、采购服务约定</w:t>
      </w:r>
    </w:p>
    <w:p w14:paraId="38918A5F">
      <w:pPr>
        <w:widowControl/>
        <w:shd w:val="clear" w:color="auto" w:fill="FFFFFF"/>
        <w:spacing w:line="500" w:lineRule="exact"/>
        <w:ind w:firstLine="645"/>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1.服务周期</w:t>
      </w:r>
    </w:p>
    <w:p w14:paraId="7003C8E2">
      <w:pPr>
        <w:widowControl/>
        <w:shd w:val="clear" w:color="auto" w:fill="FFFFFF"/>
        <w:spacing w:line="500" w:lineRule="exact"/>
        <w:ind w:firstLine="645"/>
        <w:jc w:val="left"/>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lang w:val="en-US" w:eastAsia="zh-CN"/>
          <w14:textFill>
            <w14:solidFill>
              <w14:schemeClr w14:val="tx1"/>
            </w14:solidFill>
          </w14:textFill>
        </w:rPr>
        <w:t>签订合同后20个工作日内</w:t>
      </w:r>
      <w:r>
        <w:rPr>
          <w:rFonts w:hint="eastAsia" w:ascii="宋体" w:hAnsi="宋体" w:cs="宋体"/>
          <w:color w:val="000000" w:themeColor="text1"/>
          <w:kern w:val="0"/>
          <w:sz w:val="24"/>
          <w:szCs w:val="24"/>
          <w14:textFill>
            <w14:solidFill>
              <w14:schemeClr w14:val="tx1"/>
            </w14:solidFill>
          </w14:textFill>
        </w:rPr>
        <w:t>完成全部工作并移交所有相关数据资料并经我院验收合格。</w:t>
      </w:r>
    </w:p>
    <w:p w14:paraId="764F318A">
      <w:pPr>
        <w:widowControl/>
        <w:shd w:val="clear" w:color="auto" w:fill="FFFFFF"/>
        <w:spacing w:line="500" w:lineRule="exact"/>
        <w:ind w:firstLine="645"/>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2.服务地点</w:t>
      </w:r>
    </w:p>
    <w:p w14:paraId="06FF70A6">
      <w:pPr>
        <w:widowControl/>
        <w:shd w:val="clear" w:color="auto" w:fill="FFFFFF"/>
        <w:spacing w:line="500" w:lineRule="exact"/>
        <w:ind w:firstLine="645"/>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服务地点：</w:t>
      </w:r>
      <w:r>
        <w:rPr>
          <w:rFonts w:hint="eastAsia" w:ascii="宋体" w:hAnsi="宋体" w:cs="宋体"/>
          <w:color w:val="000000" w:themeColor="text1"/>
          <w:sz w:val="24"/>
          <w:szCs w:val="24"/>
          <w14:textFill>
            <w14:solidFill>
              <w14:schemeClr w14:val="tx1"/>
            </w14:solidFill>
          </w14:textFill>
        </w:rPr>
        <w:t>我院</w:t>
      </w:r>
      <w:r>
        <w:rPr>
          <w:rFonts w:hint="eastAsia" w:ascii="宋体" w:hAnsi="宋体" w:cs="宋体"/>
          <w:color w:val="000000" w:themeColor="text1"/>
          <w:kern w:val="0"/>
          <w:sz w:val="24"/>
          <w:szCs w:val="24"/>
          <w14:textFill>
            <w14:solidFill>
              <w14:schemeClr w14:val="tx1"/>
            </w14:solidFill>
          </w14:textFill>
        </w:rPr>
        <w:t>指定地点。</w:t>
      </w:r>
    </w:p>
    <w:p w14:paraId="2EB14DBF">
      <w:pPr>
        <w:widowControl/>
        <w:shd w:val="clear" w:color="auto" w:fill="FFFFFF"/>
        <w:spacing w:line="500" w:lineRule="exact"/>
        <w:ind w:firstLine="720" w:firstLineChars="3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3.验收方式</w:t>
      </w:r>
    </w:p>
    <w:p w14:paraId="0EAF0B7E">
      <w:pPr>
        <w:widowControl/>
        <w:shd w:val="clear" w:color="auto" w:fill="FFFFFF"/>
        <w:spacing w:line="500" w:lineRule="exact"/>
        <w:ind w:firstLine="720" w:firstLineChars="3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通过甲方组织的验收。</w:t>
      </w:r>
    </w:p>
    <w:p w14:paraId="075037A7">
      <w:pPr>
        <w:widowControl/>
        <w:shd w:val="clear" w:color="auto" w:fill="FFFFFF"/>
        <w:spacing w:line="500" w:lineRule="exact"/>
        <w:ind w:firstLine="482" w:firstLineChars="20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六、报价要求及成交原则</w:t>
      </w:r>
    </w:p>
    <w:p w14:paraId="0FD32A63">
      <w:pPr>
        <w:widowControl/>
        <w:shd w:val="clear" w:color="auto" w:fill="FFFFFF"/>
        <w:spacing w:line="500" w:lineRule="exact"/>
        <w:ind w:left="238" w:leftChars="85" w:firstLine="240" w:firstLineChars="1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1.报价要求：</w:t>
      </w:r>
    </w:p>
    <w:p w14:paraId="48B401ED">
      <w:pPr>
        <w:widowControl/>
        <w:shd w:val="clear" w:color="auto" w:fill="FFFFFF"/>
        <w:spacing w:line="500" w:lineRule="exact"/>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000000" w:themeColor="text1"/>
          <w:sz w:val="24"/>
          <w:szCs w:val="24"/>
          <w14:textFill>
            <w14:solidFill>
              <w14:schemeClr w14:val="tx1"/>
            </w14:solidFill>
          </w14:textFill>
        </w:rPr>
        <w:t>我院</w:t>
      </w:r>
      <w:r>
        <w:rPr>
          <w:rFonts w:hint="eastAsia" w:ascii="宋体" w:hAnsi="宋体" w:cs="宋体"/>
          <w:color w:val="000000" w:themeColor="text1"/>
          <w:kern w:val="0"/>
          <w:sz w:val="24"/>
          <w:szCs w:val="24"/>
          <w14:textFill>
            <w14:solidFill>
              <w14:schemeClr w14:val="tx1"/>
            </w14:solidFill>
          </w14:textFill>
        </w:rPr>
        <w:t>不再补偿。</w:t>
      </w:r>
    </w:p>
    <w:p w14:paraId="287191BF">
      <w:pPr>
        <w:widowControl/>
        <w:shd w:val="clear" w:color="auto" w:fill="FFFFFF"/>
        <w:spacing w:line="500" w:lineRule="exact"/>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2.成交原则</w:t>
      </w:r>
    </w:p>
    <w:p w14:paraId="4B903692">
      <w:pPr>
        <w:widowControl/>
        <w:shd w:val="clear" w:color="auto" w:fill="FFFFFF"/>
        <w:spacing w:line="500" w:lineRule="exact"/>
        <w:ind w:firstLine="480" w:firstLineChars="200"/>
        <w:jc w:val="left"/>
        <w:rPr>
          <w:rFonts w:ascii="宋体" w:hAnsi="宋体" w:cs="宋体"/>
          <w:color w:val="000000" w:themeColor="text1"/>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在符合本次采购要求、质量和服务的前提下，按最低价法确定成交供应商。</w:t>
      </w:r>
    </w:p>
    <w:p w14:paraId="596C2A61">
      <w:pPr>
        <w:pStyle w:val="6"/>
        <w:ind w:firstLine="482" w:firstLineChars="200"/>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七、提交报价文件的份数和签署</w:t>
      </w:r>
    </w:p>
    <w:p w14:paraId="0CC56EF5">
      <w:pPr>
        <w:pStyle w:val="6"/>
        <w:ind w:left="238" w:leftChars="85"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1.报价文件一式一份。</w:t>
      </w:r>
    </w:p>
    <w:p w14:paraId="649BCB64">
      <w:pPr>
        <w:pStyle w:val="6"/>
        <w:ind w:left="238" w:leftChars="85"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2.在报价文件中规定签署、盖章的地方必须按其规定签署、盖章。否则视为无效报价。</w:t>
      </w:r>
    </w:p>
    <w:p w14:paraId="2D092D53">
      <w:pPr>
        <w:widowControl/>
        <w:spacing w:line="500" w:lineRule="exact"/>
        <w:ind w:firstLine="602" w:firstLineChars="25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八、付款方式：</w:t>
      </w:r>
    </w:p>
    <w:p w14:paraId="14745682">
      <w:pPr>
        <w:widowControl/>
        <w:spacing w:line="500" w:lineRule="exact"/>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一</w:t>
      </w:r>
      <w:r>
        <w:rPr>
          <w:rFonts w:hint="eastAsia" w:ascii="宋体" w:hAnsi="宋体" w:cs="宋体"/>
          <w:color w:val="000000" w:themeColor="text1"/>
          <w:kern w:val="0"/>
          <w:sz w:val="24"/>
          <w:szCs w:val="24"/>
          <w14:textFill>
            <w14:solidFill>
              <w14:schemeClr w14:val="tx1"/>
            </w14:solidFill>
          </w14:textFill>
        </w:rPr>
        <w:t>次性付款。合同签订后，成交供应商提交工作成果并经我院验收合格后</w:t>
      </w:r>
      <w:r>
        <w:rPr>
          <w:rFonts w:ascii="宋体" w:hAnsi="宋体" w:cs="宋体"/>
          <w:color w:val="000000" w:themeColor="text1"/>
          <w:kern w:val="0"/>
          <w:sz w:val="24"/>
          <w:szCs w:val="24"/>
          <w14:textFill>
            <w14:solidFill>
              <w14:schemeClr w14:val="tx1"/>
            </w14:solidFill>
          </w14:textFill>
        </w:rPr>
        <w:t>5</w:t>
      </w:r>
      <w:r>
        <w:rPr>
          <w:rFonts w:hint="eastAsia" w:ascii="宋体" w:hAnsi="宋体" w:cs="宋体"/>
          <w:color w:val="000000" w:themeColor="text1"/>
          <w:kern w:val="0"/>
          <w:sz w:val="24"/>
          <w:szCs w:val="24"/>
          <w14:textFill>
            <w14:solidFill>
              <w14:schemeClr w14:val="tx1"/>
            </w14:solidFill>
          </w14:textFill>
        </w:rPr>
        <w:t>个工作日内，我院支付合同约定的全部</w:t>
      </w:r>
      <w:r>
        <w:rPr>
          <w:rFonts w:ascii="宋体" w:hAnsi="宋体" w:cs="宋体"/>
          <w:color w:val="000000" w:themeColor="text1"/>
          <w:kern w:val="0"/>
          <w:sz w:val="24"/>
          <w:szCs w:val="24"/>
          <w14:textFill>
            <w14:solidFill>
              <w14:schemeClr w14:val="tx1"/>
            </w14:solidFill>
          </w14:textFill>
        </w:rPr>
        <w:t>费</w:t>
      </w:r>
      <w:r>
        <w:rPr>
          <w:rFonts w:hint="eastAsia" w:ascii="宋体" w:hAnsi="宋体" w:cs="宋体"/>
          <w:color w:val="000000" w:themeColor="text1"/>
          <w:kern w:val="0"/>
          <w:sz w:val="24"/>
          <w:szCs w:val="24"/>
          <w14:textFill>
            <w14:solidFill>
              <w14:schemeClr w14:val="tx1"/>
            </w14:solidFill>
          </w14:textFill>
        </w:rPr>
        <w:t>用。成交供应商应在我院支付经费之前提供有效的票据，且成交供应商严格按照我院要求和格式提交相关资料，否则我院有权拒绝支付相关费用。</w:t>
      </w:r>
    </w:p>
    <w:p w14:paraId="7566EEC5">
      <w:pPr>
        <w:widowControl/>
        <w:shd w:val="clear" w:color="auto" w:fill="FFFFFF"/>
        <w:spacing w:line="500" w:lineRule="exact"/>
        <w:ind w:firstLine="602" w:firstLineChars="25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九、报价要求</w:t>
      </w:r>
    </w:p>
    <w:p w14:paraId="3C929437">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报价文件请于202</w:t>
      </w:r>
      <w:r>
        <w:rPr>
          <w:rFonts w:hint="eastAsia" w:ascii="宋体" w:hAnsi="宋体" w:cs="宋体"/>
          <w:color w:val="000000" w:themeColor="text1"/>
          <w:sz w:val="24"/>
          <w:szCs w:val="24"/>
          <w:lang w:val="en-US" w:eastAsia="zh-CN"/>
          <w14:textFill>
            <w14:solidFill>
              <w14:schemeClr w14:val="tx1"/>
            </w14:solidFill>
          </w14:textFill>
        </w:rPr>
        <w:t>5</w:t>
      </w:r>
      <w:r>
        <w:rPr>
          <w:rFonts w:hint="eastAsia" w:ascii="宋体" w:hAnsi="宋体" w:cs="宋体"/>
          <w:color w:val="000000" w:themeColor="text1"/>
          <w:sz w:val="24"/>
          <w:szCs w:val="24"/>
          <w14:textFill>
            <w14:solidFill>
              <w14:schemeClr w14:val="tx1"/>
            </w14:solidFill>
          </w14:textFill>
        </w:rPr>
        <w:t>年</w:t>
      </w:r>
      <w:r>
        <w:rPr>
          <w:rFonts w:hint="eastAsia" w:ascii="宋体" w:hAnsi="宋体" w:cs="宋体"/>
          <w:color w:val="000000" w:themeColor="text1"/>
          <w:sz w:val="24"/>
          <w:szCs w:val="24"/>
          <w:lang w:val="en-US" w:eastAsia="zh-CN"/>
          <w14:textFill>
            <w14:solidFill>
              <w14:schemeClr w14:val="tx1"/>
            </w14:solidFill>
          </w14:textFill>
        </w:rPr>
        <w:t>2</w:t>
      </w:r>
      <w:r>
        <w:rPr>
          <w:rFonts w:hint="eastAsia" w:ascii="宋体" w:hAnsi="宋体" w:cs="宋体"/>
          <w:color w:val="000000" w:themeColor="text1"/>
          <w:sz w:val="24"/>
          <w:szCs w:val="24"/>
          <w14:textFill>
            <w14:solidFill>
              <w14:schemeClr w14:val="tx1"/>
            </w14:solidFill>
          </w14:textFill>
        </w:rPr>
        <w:t>月</w:t>
      </w:r>
      <w:r>
        <w:rPr>
          <w:rFonts w:hint="eastAsia" w:ascii="宋体" w:hAnsi="宋体" w:cs="宋体"/>
          <w:color w:val="000000" w:themeColor="text1"/>
          <w:sz w:val="24"/>
          <w:szCs w:val="24"/>
          <w:lang w:val="en-US" w:eastAsia="zh-CN"/>
          <w14:textFill>
            <w14:solidFill>
              <w14:schemeClr w14:val="tx1"/>
            </w14:solidFill>
          </w14:textFill>
        </w:rPr>
        <w:t>13</w:t>
      </w:r>
      <w:r>
        <w:rPr>
          <w:rFonts w:hint="eastAsia" w:ascii="宋体" w:hAnsi="宋体" w:cs="宋体"/>
          <w:color w:val="000000" w:themeColor="text1"/>
          <w:sz w:val="24"/>
          <w:szCs w:val="24"/>
          <w14:textFill>
            <w14:solidFill>
              <w14:schemeClr w14:val="tx1"/>
            </w14:solidFill>
          </w14:textFill>
        </w:rPr>
        <w:t>日中午12：00时前以快递或当面送达的方式递交，凡超出上述时限送达的报价文件均拒绝接受并视为贵单位放弃参与本项目报价。报价统一采用本《询价文件》附件报价函，否则视为无效报价。</w:t>
      </w:r>
    </w:p>
    <w:p w14:paraId="3C8F8459">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参与本项目询价的供应商不足3家的，则本项目重新开展询价。</w:t>
      </w:r>
    </w:p>
    <w:p w14:paraId="52920CF8">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联系人：陈老师</w:t>
      </w:r>
      <w:bookmarkStart w:id="0" w:name="_GoBack"/>
      <w:bookmarkEnd w:id="0"/>
    </w:p>
    <w:p w14:paraId="420C895F">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联系电话：023-63524124</w:t>
      </w:r>
    </w:p>
    <w:p w14:paraId="7F2EA2C3">
      <w:pPr>
        <w:widowControl/>
        <w:spacing w:line="500" w:lineRule="exact"/>
        <w:ind w:firstLine="600" w:firstLineChars="25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邮寄地址：重庆市渝中区枇杷山正街72号重庆市文物考古研究院</w:t>
      </w:r>
    </w:p>
    <w:p w14:paraId="188609D2">
      <w:pPr>
        <w:pStyle w:val="2"/>
        <w:spacing w:line="440" w:lineRule="exact"/>
        <w:ind w:firstLine="482"/>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十、其他</w:t>
      </w:r>
    </w:p>
    <w:p w14:paraId="3A6392B0">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1.供应商向我院递交报价文件视为接受询价文件上述条款，并承诺工作成果必须达到上述条款的要求。</w:t>
      </w:r>
    </w:p>
    <w:p w14:paraId="021E5142">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2.供应商须自行承诺其提供的响应文件中所有证明材料真实有效，不存在弄虚作假情形。</w:t>
      </w:r>
    </w:p>
    <w:p w14:paraId="27BC3918">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50F8B508">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5F807C68">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0B553736">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cs="宋体"/>
          <w:color w:val="000000" w:themeColor="text1"/>
          <w:sz w:val="24"/>
          <w:szCs w:val="24"/>
          <w14:textFill>
            <w14:solidFill>
              <w14:schemeClr w14:val="tx1"/>
            </w14:solidFill>
          </w14:textFill>
        </w:rPr>
        <w:t>6.</w:t>
      </w:r>
      <w:r>
        <w:rPr>
          <w:rFonts w:hint="eastAsia" w:ascii="宋体" w:hAnsi="宋体" w:cs="宋体"/>
          <w:color w:val="000000" w:themeColor="text1"/>
          <w:sz w:val="24"/>
          <w:szCs w:val="24"/>
          <w14:textFill>
            <w14:solidFill>
              <w14:schemeClr w14:val="tx1"/>
            </w14:solidFill>
          </w14:textFill>
        </w:rPr>
        <w:t>单位负责人为同一人或者存在直接控股、管理关系的不同供应商，不得同时参与此次询价。</w:t>
      </w:r>
    </w:p>
    <w:p w14:paraId="2BC996B8">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7.本项目不接受联合体参与评审。</w:t>
      </w:r>
    </w:p>
    <w:p w14:paraId="4BB502CD">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8.不允许分包、转包。</w:t>
      </w:r>
    </w:p>
    <w:p w14:paraId="5AAB1E0E">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35AB78D3">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10.其他未尽事宜由供需双方在采购合同中详细约定。</w:t>
      </w:r>
    </w:p>
    <w:p w14:paraId="708C07B7">
      <w:pPr>
        <w:rPr>
          <w:color w:val="000000" w:themeColor="text1"/>
          <w14:textFill>
            <w14:solidFill>
              <w14:schemeClr w14:val="tx1"/>
            </w14:solidFill>
          </w14:textFill>
        </w:rPr>
      </w:pPr>
    </w:p>
    <w:p w14:paraId="65B3B2E4">
      <w:pPr>
        <w:pStyle w:val="13"/>
        <w:rPr>
          <w:color w:val="000000" w:themeColor="text1"/>
          <w14:textFill>
            <w14:solidFill>
              <w14:schemeClr w14:val="tx1"/>
            </w14:solidFill>
          </w14:textFill>
        </w:rPr>
      </w:pPr>
    </w:p>
    <w:p w14:paraId="12D46648">
      <w:pPr>
        <w:pStyle w:val="13"/>
        <w:ind w:firstLine="0" w:firstLineChars="0"/>
        <w:rPr>
          <w:color w:val="000000" w:themeColor="text1"/>
          <w14:textFill>
            <w14:solidFill>
              <w14:schemeClr w14:val="tx1"/>
            </w14:solidFill>
          </w14:textFill>
        </w:rPr>
      </w:pPr>
    </w:p>
    <w:p w14:paraId="59878A1E">
      <w:pPr>
        <w:pStyle w:val="13"/>
        <w:ind w:firstLine="0" w:firstLineChars="0"/>
        <w:rPr>
          <w:color w:val="000000" w:themeColor="text1"/>
          <w14:textFill>
            <w14:solidFill>
              <w14:schemeClr w14:val="tx1"/>
            </w14:solidFill>
          </w14:textFill>
        </w:rPr>
      </w:pPr>
    </w:p>
    <w:p w14:paraId="7B93A0AA">
      <w:pPr>
        <w:pStyle w:val="13"/>
        <w:ind w:firstLine="0" w:firstLineChars="0"/>
        <w:rPr>
          <w:color w:val="000000" w:themeColor="text1"/>
          <w14:textFill>
            <w14:solidFill>
              <w14:schemeClr w14:val="tx1"/>
            </w14:solidFill>
          </w14:textFill>
        </w:rPr>
      </w:pPr>
    </w:p>
    <w:p w14:paraId="3D75DD78">
      <w:pPr>
        <w:pStyle w:val="13"/>
        <w:ind w:firstLine="0" w:firstLineChars="0"/>
        <w:rPr>
          <w:color w:val="000000" w:themeColor="text1"/>
          <w14:textFill>
            <w14:solidFill>
              <w14:schemeClr w14:val="tx1"/>
            </w14:solidFill>
          </w14:textFill>
        </w:rPr>
      </w:pPr>
    </w:p>
    <w:p w14:paraId="63CE115D">
      <w:pPr>
        <w:pStyle w:val="13"/>
        <w:ind w:firstLine="0" w:firstLineChars="0"/>
        <w:rPr>
          <w:color w:val="000000" w:themeColor="text1"/>
          <w14:textFill>
            <w14:solidFill>
              <w14:schemeClr w14:val="tx1"/>
            </w14:solidFill>
          </w14:textFill>
        </w:rPr>
      </w:pPr>
    </w:p>
    <w:p w14:paraId="7791712A">
      <w:pPr>
        <w:pStyle w:val="13"/>
        <w:ind w:firstLine="0" w:firstLineChars="0"/>
        <w:rPr>
          <w:color w:val="000000" w:themeColor="text1"/>
          <w14:textFill>
            <w14:solidFill>
              <w14:schemeClr w14:val="tx1"/>
            </w14:solidFill>
          </w14:textFill>
        </w:rPr>
      </w:pPr>
    </w:p>
    <w:p w14:paraId="20D29C7A">
      <w:pPr>
        <w:pStyle w:val="13"/>
        <w:ind w:firstLine="0" w:firstLineChars="0"/>
        <w:rPr>
          <w:color w:val="000000" w:themeColor="text1"/>
          <w14:textFill>
            <w14:solidFill>
              <w14:schemeClr w14:val="tx1"/>
            </w14:solidFill>
          </w14:textFill>
        </w:rPr>
      </w:pPr>
    </w:p>
    <w:p w14:paraId="28DCE0E7">
      <w:pPr>
        <w:pStyle w:val="13"/>
        <w:ind w:firstLine="0" w:firstLineChars="0"/>
        <w:rPr>
          <w:color w:val="000000" w:themeColor="text1"/>
          <w14:textFill>
            <w14:solidFill>
              <w14:schemeClr w14:val="tx1"/>
            </w14:solidFill>
          </w14:textFill>
        </w:rPr>
      </w:pPr>
    </w:p>
    <w:p w14:paraId="387C1892">
      <w:pPr>
        <w:rPr>
          <w:color w:val="000000" w:themeColor="text1"/>
          <w14:textFill>
            <w14:solidFill>
              <w14:schemeClr w14:val="tx1"/>
            </w14:solidFill>
          </w14:textFill>
        </w:rPr>
      </w:pPr>
      <w:r>
        <w:rPr>
          <w:rFonts w:hint="eastAsia"/>
          <w:color w:val="000000" w:themeColor="text1"/>
          <w14:textFill>
            <w14:solidFill>
              <w14:schemeClr w14:val="tx1"/>
            </w14:solidFill>
          </w14:textFill>
        </w:rPr>
        <w:t>附件</w:t>
      </w:r>
    </w:p>
    <w:p w14:paraId="2DA873C1">
      <w:pPr>
        <w:pStyle w:val="9"/>
        <w:rPr>
          <w:color w:val="000000" w:themeColor="text1"/>
          <w14:textFill>
            <w14:solidFill>
              <w14:schemeClr w14:val="tx1"/>
            </w14:solidFill>
          </w14:textFill>
        </w:rPr>
      </w:pPr>
    </w:p>
    <w:p w14:paraId="7D541F43">
      <w:pPr>
        <w:spacing w:line="400" w:lineRule="exact"/>
        <w:rPr>
          <w:rFonts w:ascii="宋体" w:hAnsi="宋体" w:cs="宋体"/>
          <w:b/>
          <w:bCs/>
          <w:color w:val="000000" w:themeColor="text1"/>
          <w:sz w:val="24"/>
          <w:szCs w:val="24"/>
          <w14:textFill>
            <w14:solidFill>
              <w14:schemeClr w14:val="tx1"/>
            </w14:solidFill>
          </w14:textFill>
        </w:rPr>
      </w:pPr>
    </w:p>
    <w:p w14:paraId="61E062F3">
      <w:pPr>
        <w:spacing w:line="400" w:lineRule="exact"/>
        <w:ind w:firstLine="482" w:firstLineChars="200"/>
        <w:rPr>
          <w:rFonts w:ascii="宋体" w:hAnsi="宋体" w:cs="宋体"/>
          <w:b/>
          <w:bCs/>
          <w:color w:val="000000" w:themeColor="text1"/>
          <w:sz w:val="24"/>
          <w:szCs w:val="24"/>
          <w14:textFill>
            <w14:solidFill>
              <w14:schemeClr w14:val="tx1"/>
            </w14:solidFill>
          </w14:textFill>
        </w:rPr>
      </w:pPr>
    </w:p>
    <w:p w14:paraId="74893455">
      <w:pPr>
        <w:tabs>
          <w:tab w:val="left" w:pos="6300"/>
        </w:tabs>
        <w:snapToGrid w:val="0"/>
        <w:spacing w:line="360" w:lineRule="auto"/>
        <w:jc w:val="center"/>
        <w:rPr>
          <w:rFonts w:ascii="宋体" w:hAnsi="宋体" w:cs="宋体"/>
          <w:b/>
          <w:color w:val="000000" w:themeColor="text1"/>
          <w:szCs w:val="28"/>
          <w14:textFill>
            <w14:solidFill>
              <w14:schemeClr w14:val="tx1"/>
            </w14:solidFill>
          </w14:textFill>
        </w:rPr>
      </w:pPr>
      <w:r>
        <w:rPr>
          <w:rFonts w:hint="eastAsia" w:ascii="宋体" w:hAnsi="宋体" w:cs="宋体"/>
          <w:b/>
          <w:color w:val="000000" w:themeColor="text1"/>
          <w:szCs w:val="28"/>
          <w14:textFill>
            <w14:solidFill>
              <w14:schemeClr w14:val="tx1"/>
            </w14:solidFill>
          </w14:textFill>
        </w:rPr>
        <w:t>报价函</w:t>
      </w:r>
    </w:p>
    <w:p w14:paraId="6404E8DC">
      <w:pPr>
        <w:tabs>
          <w:tab w:val="left" w:pos="6300"/>
        </w:tabs>
        <w:snapToGrid w:val="0"/>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（采购人名称）</w:t>
      </w:r>
      <w:r>
        <w:rPr>
          <w:rFonts w:hint="eastAsia" w:ascii="宋体" w:hAnsi="宋体" w:cs="宋体"/>
          <w:color w:val="000000" w:themeColor="text1"/>
          <w:sz w:val="24"/>
          <w:szCs w:val="24"/>
          <w14:textFill>
            <w14:solidFill>
              <w14:schemeClr w14:val="tx1"/>
            </w14:solidFill>
          </w14:textFill>
        </w:rPr>
        <w:t>：</w:t>
      </w:r>
    </w:p>
    <w:p w14:paraId="3357B853">
      <w:pPr>
        <w:tabs>
          <w:tab w:val="left" w:pos="6300"/>
        </w:tabs>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我方收到（询价项目名称）的询价文件，经详细研究，决定参加该询价项目的报价。</w:t>
      </w:r>
    </w:p>
    <w:p w14:paraId="33ED4413">
      <w:pPr>
        <w:tabs>
          <w:tab w:val="left" w:pos="6300"/>
        </w:tabs>
        <w:snapToGrid w:val="0"/>
        <w:spacing w:line="360" w:lineRule="auto"/>
        <w:ind w:left="478" w:leftChars="85" w:hanging="240" w:hanging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1.愿意按照询价文件中的一切要求，提供本项目的服务，最终报价为人民币</w:t>
      </w:r>
      <w:r>
        <w:rPr>
          <w:rFonts w:hint="eastAsia" w:ascii="宋体" w:hAnsi="宋体" w:cs="宋体"/>
          <w:color w:val="000000" w:themeColor="text1"/>
          <w:sz w:val="24"/>
          <w:szCs w:val="24"/>
          <w:u w:val="single"/>
          <w14:textFill>
            <w14:solidFill>
              <w14:schemeClr w14:val="tx1"/>
            </w14:solidFill>
          </w14:textFill>
        </w:rPr>
        <w:t>元  ，大写：  整</w:t>
      </w:r>
      <w:r>
        <w:rPr>
          <w:rFonts w:hint="eastAsia" w:ascii="宋体" w:hAnsi="宋体" w:cs="宋体"/>
          <w:color w:val="000000" w:themeColor="text1"/>
          <w:sz w:val="24"/>
          <w:szCs w:val="24"/>
          <w14:textFill>
            <w14:solidFill>
              <w14:schemeClr w14:val="tx1"/>
            </w14:solidFill>
          </w14:textFill>
        </w:rPr>
        <w:t>。</w:t>
      </w:r>
    </w:p>
    <w:p w14:paraId="7864F427">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2.我方完全理解和接受贵方询价文件的一切规定和要求及评审办法。</w:t>
      </w:r>
    </w:p>
    <w:p w14:paraId="7E08F59F">
      <w:pPr>
        <w:pStyle w:val="9"/>
        <w:ind w:firstLine="240" w:firstLineChars="100"/>
        <w:rPr>
          <w:rFonts w:eastAsia="宋体"/>
          <w:color w:val="000000" w:themeColor="text1"/>
          <w14:textFill>
            <w14:solidFill>
              <w14:schemeClr w14:val="tx1"/>
            </w14:solidFill>
          </w14:textFill>
        </w:rPr>
      </w:pPr>
      <w:r>
        <w:rPr>
          <w:rFonts w:hint="eastAsia" w:eastAsia="宋体" w:cs="宋体"/>
          <w:color w:val="000000" w:themeColor="text1"/>
          <w:szCs w:val="24"/>
          <w14:textFill>
            <w14:solidFill>
              <w14:schemeClr w14:val="tx1"/>
            </w14:solidFill>
          </w14:textFill>
        </w:rPr>
        <w:t>3.我方承诺完全符合本《询价文件》供应商资格要求及其他要求，并</w:t>
      </w:r>
      <w:r>
        <w:rPr>
          <w:rFonts w:hint="eastAsia" w:eastAsia="宋体" w:cs="宋体"/>
          <w:color w:val="000000" w:themeColor="text1"/>
          <w14:textFill>
            <w14:solidFill>
              <w14:schemeClr w14:val="tx1"/>
            </w14:solidFill>
          </w14:textFill>
        </w:rPr>
        <w:t>对本报价函承诺负全部法律责任。</w:t>
      </w:r>
    </w:p>
    <w:p w14:paraId="3EF2827D">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4.在整个询价过程中，我方若有违规行为，接受按照《中华人民共和国政府采购法》和《询价文件》之规定给予惩罚。</w:t>
      </w:r>
    </w:p>
    <w:p w14:paraId="175F433B">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5.我方若成为成交供应商，将按照报价结果签订合同，并且严格履行合同义务。本报价函将成为合同不可分割的一部分，与合同具有同等的法律效力。</w:t>
      </w:r>
    </w:p>
    <w:p w14:paraId="1D39E1A4">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p>
    <w:p w14:paraId="339A884F">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p>
    <w:p w14:paraId="1ACCE784">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供应商（公章）签署：</w:t>
      </w:r>
    </w:p>
    <w:p w14:paraId="0B805BEF">
      <w:pPr>
        <w:pStyle w:val="9"/>
        <w:ind w:firstLine="480" w:firstLineChars="200"/>
        <w:rPr>
          <w:rFonts w:eastAsia="宋体"/>
          <w:color w:val="000000" w:themeColor="text1"/>
          <w14:textFill>
            <w14:solidFill>
              <w14:schemeClr w14:val="tx1"/>
            </w14:solidFill>
          </w14:textFill>
        </w:rPr>
      </w:pPr>
      <w:r>
        <w:rPr>
          <w:rFonts w:hint="eastAsia" w:eastAsia="宋体" w:cs="宋体"/>
          <w:color w:val="000000" w:themeColor="text1"/>
          <w:szCs w:val="24"/>
          <w14:textFill>
            <w14:solidFill>
              <w14:schemeClr w14:val="tx1"/>
            </w14:solidFill>
          </w14:textFill>
        </w:rPr>
        <w:t>法定代表人（签字）：</w:t>
      </w:r>
    </w:p>
    <w:p w14:paraId="23CB02B4">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地址：  </w:t>
      </w:r>
    </w:p>
    <w:p w14:paraId="188133BB">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电话：                           传真：</w:t>
      </w:r>
    </w:p>
    <w:p w14:paraId="6BADAF49">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网址：                           邮编：</w:t>
      </w:r>
    </w:p>
    <w:p w14:paraId="68517FB6">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联系人：</w:t>
      </w:r>
    </w:p>
    <w:p w14:paraId="4F8020F8">
      <w:pPr>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                               年   月   日</w:t>
      </w:r>
    </w:p>
    <w:p w14:paraId="1B61E1C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CF72C9"/>
    <w:multiLevelType w:val="singleLevel"/>
    <w:tmpl w:val="26CF72C9"/>
    <w:lvl w:ilvl="0" w:tentative="0">
      <w:start w:val="1"/>
      <w:numFmt w:val="chineseCounting"/>
      <w:suff w:val="space"/>
      <w:lvlText w:val="（%1）"/>
      <w:lvlJc w:val="left"/>
      <w:rPr>
        <w:rFonts w:hint="eastAsia"/>
      </w:rPr>
    </w:lvl>
  </w:abstractNum>
  <w:abstractNum w:abstractNumId="1">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036C9B"/>
    <w:rsid w:val="0017384A"/>
    <w:rsid w:val="001B364E"/>
    <w:rsid w:val="001D10D5"/>
    <w:rsid w:val="00246061"/>
    <w:rsid w:val="0029153E"/>
    <w:rsid w:val="00342047"/>
    <w:rsid w:val="003548C5"/>
    <w:rsid w:val="0036487C"/>
    <w:rsid w:val="00367CE0"/>
    <w:rsid w:val="00404D54"/>
    <w:rsid w:val="004A3312"/>
    <w:rsid w:val="006861B0"/>
    <w:rsid w:val="0073688F"/>
    <w:rsid w:val="00786BF5"/>
    <w:rsid w:val="007C7BC8"/>
    <w:rsid w:val="00956F49"/>
    <w:rsid w:val="00A37769"/>
    <w:rsid w:val="00A87144"/>
    <w:rsid w:val="00AE3302"/>
    <w:rsid w:val="00C11603"/>
    <w:rsid w:val="00D115E7"/>
    <w:rsid w:val="00D119D7"/>
    <w:rsid w:val="00D32689"/>
    <w:rsid w:val="00D70EC2"/>
    <w:rsid w:val="00DA54CF"/>
    <w:rsid w:val="00DA5DAF"/>
    <w:rsid w:val="00E57DE3"/>
    <w:rsid w:val="00F0487F"/>
    <w:rsid w:val="00F4063A"/>
    <w:rsid w:val="00F46C9A"/>
    <w:rsid w:val="02974E9C"/>
    <w:rsid w:val="058B3D03"/>
    <w:rsid w:val="0ADD3FAE"/>
    <w:rsid w:val="0CDD2D53"/>
    <w:rsid w:val="10E540B1"/>
    <w:rsid w:val="16E65310"/>
    <w:rsid w:val="181B0BD3"/>
    <w:rsid w:val="18EB18F2"/>
    <w:rsid w:val="1CD001DE"/>
    <w:rsid w:val="1CF41996"/>
    <w:rsid w:val="25981347"/>
    <w:rsid w:val="268362C1"/>
    <w:rsid w:val="27321A96"/>
    <w:rsid w:val="28930A76"/>
    <w:rsid w:val="2A047719"/>
    <w:rsid w:val="2BBF5B57"/>
    <w:rsid w:val="2C482A44"/>
    <w:rsid w:val="2C964A81"/>
    <w:rsid w:val="2E4F2F2D"/>
    <w:rsid w:val="2EC211EA"/>
    <w:rsid w:val="30224D9D"/>
    <w:rsid w:val="347F2794"/>
    <w:rsid w:val="34A62CC8"/>
    <w:rsid w:val="354E5434"/>
    <w:rsid w:val="392E030F"/>
    <w:rsid w:val="39C3314D"/>
    <w:rsid w:val="3AA06FEA"/>
    <w:rsid w:val="3AE05CBA"/>
    <w:rsid w:val="3B842468"/>
    <w:rsid w:val="3BF13876"/>
    <w:rsid w:val="3C335C3C"/>
    <w:rsid w:val="3C7D492A"/>
    <w:rsid w:val="405C39B3"/>
    <w:rsid w:val="40D95004"/>
    <w:rsid w:val="436C6603"/>
    <w:rsid w:val="44A742AF"/>
    <w:rsid w:val="4763768D"/>
    <w:rsid w:val="4B5D6832"/>
    <w:rsid w:val="4C0118B3"/>
    <w:rsid w:val="4E7D5950"/>
    <w:rsid w:val="4FA76912"/>
    <w:rsid w:val="4FBC0989"/>
    <w:rsid w:val="4FE90FDC"/>
    <w:rsid w:val="50AE64F5"/>
    <w:rsid w:val="50CA3044"/>
    <w:rsid w:val="51D5531F"/>
    <w:rsid w:val="52901701"/>
    <w:rsid w:val="54FC26B7"/>
    <w:rsid w:val="553D1193"/>
    <w:rsid w:val="558C6691"/>
    <w:rsid w:val="59E049F9"/>
    <w:rsid w:val="59ED08EF"/>
    <w:rsid w:val="5A186745"/>
    <w:rsid w:val="5C6620F9"/>
    <w:rsid w:val="5DEC40FB"/>
    <w:rsid w:val="5EC53368"/>
    <w:rsid w:val="5F683CCB"/>
    <w:rsid w:val="61F061FA"/>
    <w:rsid w:val="63A07F6E"/>
    <w:rsid w:val="63BD3EBA"/>
    <w:rsid w:val="64267CB1"/>
    <w:rsid w:val="646507D9"/>
    <w:rsid w:val="6F906926"/>
    <w:rsid w:val="6FF173C5"/>
    <w:rsid w:val="71272553"/>
    <w:rsid w:val="71997D14"/>
    <w:rsid w:val="75575F1C"/>
    <w:rsid w:val="75E43528"/>
    <w:rsid w:val="762A1882"/>
    <w:rsid w:val="79053EE1"/>
    <w:rsid w:val="79EC7DDC"/>
    <w:rsid w:val="7C1D1542"/>
    <w:rsid w:val="7D615D3E"/>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sz w:val="32"/>
    </w:rPr>
  </w:style>
  <w:style w:type="paragraph" w:styleId="3">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1955</Words>
  <Characters>2039</Characters>
  <Lines>15</Lines>
  <Paragraphs>4</Paragraphs>
  <TotalTime>7</TotalTime>
  <ScaleCrop>false</ScaleCrop>
  <LinksUpToDate>false</LinksUpToDate>
  <CharactersWithSpaces>2144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2025-02-07T05:45:00Z</dcterms:created>
  <dc:creator>丹姐</dc:creator>
  <cp:lastModifiedBy>辉腾</cp:lastModifiedBy>
  <dcterms:modified xsi:type="dcterms:W3CDTF">2025-02-07T09:03:44Z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BEF23044EC824E7FAAFD1F7FDD82ED1C_13</vt:lpwstr>
  </property>
  <property fmtid="{D5CDD505-2E9C-101B-9397-08002B2CF9AE}" pid="4" name="KSOTemplateDocerSaveRecord">
    <vt:lpwstr>eyJoZGlkIjoiOTc0OGVlZDk4MjM3NWNmMzAyYzBjZGEwMjEwZGJjNWYiLCJ1c2VySWQiOiIzMTIwODIwMjYifQ==</vt:lpwstr>
  </property>
</Properties>
</file>