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936DEF">
      <w:pPr>
        <w:widowControl/>
        <w:shd w:val="clear" w:color="auto" w:fill="FFFFFF"/>
        <w:spacing w:line="500" w:lineRule="exact"/>
        <w:jc w:val="center"/>
        <w:rPr>
          <w:rFonts w:eastAsia="方正仿宋_GBK" w:cs="宋体" w:asciiTheme="minorHAnsi" w:hAnsiTheme="minorHAnsi"/>
          <w:b/>
          <w:bCs/>
          <w:kern w:val="0"/>
          <w:sz w:val="32"/>
          <w:szCs w:val="32"/>
        </w:rPr>
      </w:pPr>
    </w:p>
    <w:p w14:paraId="35BE0A66">
      <w:pPr>
        <w:widowControl/>
        <w:shd w:val="clear" w:color="auto" w:fill="FFFFFF"/>
        <w:spacing w:line="500" w:lineRule="exact"/>
        <w:rPr>
          <w:rFonts w:ascii="方正仿宋_GBK" w:hAnsi="宋体" w:eastAsia="方正仿宋_GBK" w:cs="宋体"/>
          <w:b/>
          <w:bCs/>
          <w:kern w:val="0"/>
          <w:sz w:val="32"/>
          <w:szCs w:val="32"/>
        </w:rPr>
      </w:pPr>
    </w:p>
    <w:p w14:paraId="753DC688">
      <w:pPr>
        <w:widowControl/>
        <w:shd w:val="clear" w:color="auto" w:fill="FFFFFF"/>
        <w:spacing w:line="500" w:lineRule="exact"/>
        <w:jc w:val="center"/>
        <w:rPr>
          <w:rFonts w:ascii="方正仿宋_GBK" w:hAnsi="宋体" w:eastAsia="方正仿宋_GBK" w:cs="宋体"/>
          <w:b/>
          <w:bCs/>
          <w:kern w:val="0"/>
          <w:sz w:val="32"/>
          <w:szCs w:val="32"/>
        </w:rPr>
      </w:pPr>
    </w:p>
    <w:p w14:paraId="1B736E91">
      <w:pPr>
        <w:jc w:val="center"/>
        <w:rPr>
          <w:rFonts w:ascii="宋体" w:hAnsi="宋体" w:cs="宋体"/>
          <w:b/>
          <w:bCs/>
          <w:spacing w:val="80"/>
          <w:sz w:val="260"/>
          <w:szCs w:val="260"/>
        </w:rPr>
      </w:pPr>
      <w:r>
        <w:rPr>
          <w:rFonts w:hint="eastAsia" w:ascii="宋体" w:hAnsi="宋体" w:cs="宋体"/>
          <w:b/>
          <w:bCs/>
          <w:sz w:val="96"/>
          <w:szCs w:val="56"/>
        </w:rPr>
        <w:t>询价文件</w:t>
      </w:r>
    </w:p>
    <w:p w14:paraId="43456A23">
      <w:pPr>
        <w:spacing w:line="700" w:lineRule="exact"/>
        <w:ind w:left="3196" w:leftChars="570" w:hanging="1600" w:hangingChars="500"/>
        <w:rPr>
          <w:rFonts w:ascii="宋体" w:hAnsi="宋体" w:cs="宋体"/>
          <w:sz w:val="32"/>
          <w:szCs w:val="32"/>
        </w:rPr>
      </w:pPr>
    </w:p>
    <w:p w14:paraId="1ED68851">
      <w:pPr>
        <w:spacing w:line="700" w:lineRule="exact"/>
        <w:ind w:left="3196" w:leftChars="570" w:hanging="1600" w:hangingChars="500"/>
        <w:rPr>
          <w:rFonts w:ascii="宋体" w:hAnsi="宋体" w:cs="宋体"/>
          <w:sz w:val="32"/>
          <w:szCs w:val="32"/>
        </w:rPr>
      </w:pPr>
    </w:p>
    <w:p w14:paraId="24EDDA61">
      <w:pPr>
        <w:spacing w:line="700" w:lineRule="exact"/>
        <w:ind w:left="3196" w:leftChars="570" w:hanging="1600" w:hangingChars="500"/>
        <w:rPr>
          <w:rFonts w:ascii="宋体" w:hAnsi="宋体" w:cs="宋体"/>
          <w:sz w:val="32"/>
          <w:szCs w:val="32"/>
        </w:rPr>
      </w:pPr>
    </w:p>
    <w:p w14:paraId="172B8ED4">
      <w:pPr>
        <w:spacing w:line="700" w:lineRule="exact"/>
        <w:ind w:left="3196" w:leftChars="570" w:hanging="1600" w:hangingChars="500"/>
        <w:rPr>
          <w:rFonts w:ascii="宋体" w:hAnsi="宋体" w:cs="宋体"/>
          <w:sz w:val="32"/>
          <w:szCs w:val="32"/>
        </w:rPr>
      </w:pPr>
    </w:p>
    <w:p w14:paraId="02D382E3">
      <w:pPr>
        <w:widowControl/>
        <w:shd w:val="clear" w:color="auto" w:fill="FFFFFF"/>
        <w:spacing w:line="500" w:lineRule="exact"/>
        <w:ind w:firstLine="402" w:firstLineChars="100"/>
        <w:jc w:val="left"/>
        <w:rPr>
          <w:rFonts w:ascii="宋体" w:hAnsi="宋体" w:cs="宋体"/>
          <w:b/>
          <w:bCs/>
          <w:kern w:val="0"/>
          <w:sz w:val="40"/>
          <w:szCs w:val="40"/>
        </w:rPr>
      </w:pPr>
      <w:r>
        <w:rPr>
          <w:rFonts w:hint="eastAsia" w:ascii="宋体" w:hAnsi="宋体" w:cs="宋体"/>
          <w:b/>
          <w:bCs/>
          <w:kern w:val="0"/>
          <w:sz w:val="40"/>
          <w:szCs w:val="40"/>
        </w:rPr>
        <w:t>项目名称:</w:t>
      </w:r>
      <w:r>
        <w:rPr>
          <w:rFonts w:hint="eastAsia"/>
        </w:rPr>
        <w:t xml:space="preserve"> </w:t>
      </w:r>
      <w:r>
        <w:t xml:space="preserve"> </w:t>
      </w:r>
      <w:r>
        <w:rPr>
          <w:rFonts w:hint="eastAsia"/>
          <w:b/>
          <w:sz w:val="44"/>
          <w:szCs w:val="44"/>
        </w:rPr>
        <w:t>潼南独柏寺展陈设计</w:t>
      </w:r>
    </w:p>
    <w:p w14:paraId="172BF5F9">
      <w:pPr>
        <w:widowControl/>
        <w:shd w:val="clear" w:color="auto" w:fill="FFFFFF"/>
        <w:spacing w:line="500" w:lineRule="exact"/>
        <w:jc w:val="center"/>
        <w:rPr>
          <w:rFonts w:ascii="宋体" w:hAnsi="宋体" w:cs="宋体"/>
          <w:b/>
          <w:bCs/>
          <w:kern w:val="0"/>
          <w:sz w:val="40"/>
          <w:szCs w:val="40"/>
        </w:rPr>
      </w:pPr>
      <w:r>
        <w:rPr>
          <w:rFonts w:hint="eastAsia" w:ascii="宋体" w:hAnsi="宋体" w:cs="宋体"/>
          <w:b/>
          <w:bCs/>
          <w:kern w:val="0"/>
          <w:sz w:val="40"/>
          <w:szCs w:val="40"/>
        </w:rPr>
        <w:t xml:space="preserve"> </w:t>
      </w:r>
      <w:r>
        <w:rPr>
          <w:rFonts w:ascii="宋体" w:hAnsi="宋体" w:cs="宋体"/>
          <w:b/>
          <w:bCs/>
          <w:kern w:val="0"/>
          <w:sz w:val="40"/>
          <w:szCs w:val="40"/>
        </w:rPr>
        <w:t xml:space="preserve"> </w:t>
      </w:r>
      <w:r>
        <w:rPr>
          <w:rFonts w:hint="eastAsia" w:ascii="宋体" w:hAnsi="宋体" w:cs="宋体"/>
          <w:b/>
          <w:bCs/>
          <w:kern w:val="0"/>
          <w:sz w:val="40"/>
          <w:szCs w:val="40"/>
        </w:rPr>
        <w:t>采购人： 重庆市文物考古研究院(重庆文化遗产保护中心)</w:t>
      </w:r>
    </w:p>
    <w:p w14:paraId="3D2D90D8">
      <w:pPr>
        <w:widowControl/>
        <w:shd w:val="clear" w:color="auto" w:fill="FFFFFF"/>
        <w:spacing w:line="500" w:lineRule="exact"/>
        <w:jc w:val="center"/>
        <w:rPr>
          <w:rFonts w:ascii="宋体" w:hAnsi="宋体" w:cs="宋体"/>
          <w:b/>
          <w:bCs/>
          <w:kern w:val="0"/>
          <w:sz w:val="32"/>
          <w:szCs w:val="32"/>
        </w:rPr>
      </w:pPr>
    </w:p>
    <w:p w14:paraId="11AE5DEF">
      <w:pPr>
        <w:widowControl/>
        <w:shd w:val="clear" w:color="auto" w:fill="FFFFFF"/>
        <w:spacing w:line="500" w:lineRule="exact"/>
        <w:jc w:val="center"/>
        <w:rPr>
          <w:rFonts w:ascii="宋体" w:hAnsi="宋体" w:cs="宋体"/>
          <w:b/>
          <w:bCs/>
          <w:kern w:val="0"/>
          <w:sz w:val="32"/>
          <w:szCs w:val="32"/>
        </w:rPr>
      </w:pPr>
    </w:p>
    <w:p w14:paraId="01284FA9">
      <w:pPr>
        <w:widowControl/>
        <w:shd w:val="clear" w:color="auto" w:fill="FFFFFF"/>
        <w:spacing w:line="500" w:lineRule="exact"/>
        <w:jc w:val="center"/>
        <w:rPr>
          <w:rFonts w:ascii="宋体" w:hAnsi="宋体" w:cs="宋体"/>
          <w:b/>
          <w:bCs/>
          <w:kern w:val="0"/>
          <w:sz w:val="32"/>
          <w:szCs w:val="32"/>
        </w:rPr>
      </w:pPr>
      <w:r>
        <w:rPr>
          <w:rFonts w:hint="eastAsia" w:ascii="宋体" w:hAnsi="宋体" w:cs="宋体"/>
          <w:b/>
          <w:bCs/>
          <w:kern w:val="0"/>
          <w:sz w:val="32"/>
          <w:szCs w:val="32"/>
        </w:rPr>
        <w:t>二〇二五年六月</w:t>
      </w:r>
    </w:p>
    <w:p w14:paraId="5E848E12">
      <w:pPr>
        <w:widowControl/>
        <w:shd w:val="clear" w:color="auto" w:fill="FFFFFF"/>
        <w:spacing w:line="500" w:lineRule="exact"/>
        <w:jc w:val="center"/>
        <w:rPr>
          <w:rFonts w:ascii="宋体" w:hAnsi="宋体" w:cs="宋体"/>
          <w:b/>
          <w:bCs/>
          <w:kern w:val="0"/>
          <w:sz w:val="32"/>
          <w:szCs w:val="32"/>
        </w:rPr>
      </w:pPr>
    </w:p>
    <w:p w14:paraId="705DBAA3">
      <w:pPr>
        <w:widowControl/>
        <w:shd w:val="clear" w:color="auto" w:fill="FFFFFF"/>
        <w:spacing w:line="500" w:lineRule="exact"/>
        <w:jc w:val="center"/>
        <w:rPr>
          <w:rFonts w:ascii="宋体" w:hAnsi="宋体" w:cs="宋体"/>
          <w:b/>
          <w:bCs/>
          <w:kern w:val="0"/>
          <w:sz w:val="32"/>
          <w:szCs w:val="32"/>
        </w:rPr>
      </w:pPr>
    </w:p>
    <w:p w14:paraId="7C4B3506">
      <w:pPr>
        <w:widowControl/>
        <w:shd w:val="clear" w:color="auto" w:fill="FFFFFF"/>
        <w:spacing w:line="500" w:lineRule="exact"/>
        <w:jc w:val="center"/>
        <w:rPr>
          <w:rFonts w:ascii="宋体" w:hAnsi="宋体" w:cs="宋体"/>
          <w:b/>
          <w:bCs/>
          <w:kern w:val="0"/>
          <w:sz w:val="32"/>
          <w:szCs w:val="32"/>
        </w:rPr>
      </w:pPr>
    </w:p>
    <w:p w14:paraId="6B6DEDA7">
      <w:pPr>
        <w:widowControl/>
        <w:shd w:val="clear" w:color="auto" w:fill="FFFFFF"/>
        <w:spacing w:line="500" w:lineRule="exact"/>
        <w:jc w:val="center"/>
        <w:rPr>
          <w:rFonts w:ascii="宋体" w:hAnsi="宋体" w:cs="宋体"/>
          <w:b/>
          <w:bCs/>
          <w:kern w:val="0"/>
          <w:sz w:val="32"/>
          <w:szCs w:val="32"/>
        </w:rPr>
      </w:pPr>
    </w:p>
    <w:p w14:paraId="1184366A">
      <w:pPr>
        <w:pStyle w:val="16"/>
      </w:pPr>
    </w:p>
    <w:p w14:paraId="5CD1F676"/>
    <w:p w14:paraId="3815EF83">
      <w:pPr>
        <w:widowControl/>
        <w:shd w:val="clear" w:color="auto" w:fill="FFFFFF"/>
        <w:spacing w:line="500" w:lineRule="exact"/>
        <w:jc w:val="center"/>
        <w:rPr>
          <w:rFonts w:ascii="宋体" w:hAnsi="宋体" w:cs="宋体"/>
          <w:b/>
          <w:bCs/>
          <w:kern w:val="0"/>
          <w:sz w:val="32"/>
          <w:szCs w:val="32"/>
        </w:rPr>
      </w:pPr>
    </w:p>
    <w:p w14:paraId="7D1AD2D2">
      <w:pPr>
        <w:widowControl/>
        <w:shd w:val="clear" w:color="auto" w:fill="FFFFFF"/>
        <w:spacing w:line="500" w:lineRule="exact"/>
        <w:jc w:val="center"/>
        <w:rPr>
          <w:rFonts w:ascii="宋体" w:hAnsi="宋体" w:cs="宋体"/>
          <w:b/>
          <w:bCs/>
          <w:kern w:val="0"/>
          <w:sz w:val="32"/>
          <w:szCs w:val="32"/>
        </w:rPr>
      </w:pPr>
      <w:r>
        <w:rPr>
          <w:rFonts w:hint="eastAsia" w:ascii="宋体" w:hAnsi="宋体" w:cs="宋体"/>
          <w:b/>
          <w:bCs/>
          <w:kern w:val="0"/>
          <w:sz w:val="32"/>
          <w:szCs w:val="32"/>
        </w:rPr>
        <w:t>询价公告</w:t>
      </w:r>
    </w:p>
    <w:p w14:paraId="1441E3AF">
      <w:pPr>
        <w:pStyle w:val="20"/>
        <w:widowControl/>
        <w:numPr>
          <w:ilvl w:val="0"/>
          <w:numId w:val="1"/>
        </w:numPr>
        <w:shd w:val="clear" w:color="auto" w:fill="FFFFFF"/>
        <w:spacing w:line="500" w:lineRule="exact"/>
        <w:ind w:firstLineChars="0"/>
        <w:jc w:val="left"/>
        <w:rPr>
          <w:rFonts w:ascii="宋体" w:hAnsi="宋体" w:cs="宋体"/>
          <w:kern w:val="0"/>
          <w:sz w:val="24"/>
          <w:szCs w:val="24"/>
        </w:rPr>
      </w:pPr>
      <w:r>
        <w:rPr>
          <w:rFonts w:hint="eastAsia" w:ascii="宋体" w:hAnsi="宋体" w:cs="宋体"/>
          <w:b/>
          <w:bCs/>
          <w:kern w:val="0"/>
          <w:sz w:val="24"/>
          <w:szCs w:val="24"/>
        </w:rPr>
        <w:t>服务内容</w:t>
      </w:r>
    </w:p>
    <w:p w14:paraId="3ABF95D0">
      <w:pPr>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潼南独柏寺展陈设计项目的展陈区域为独柏寺正殿室内空间，展陈面积约1</w:t>
      </w:r>
      <w:r>
        <w:rPr>
          <w:rFonts w:ascii="宋体" w:hAnsi="宋体" w:cs="宋体"/>
          <w:kern w:val="0"/>
          <w:sz w:val="24"/>
          <w:szCs w:val="24"/>
        </w:rPr>
        <w:t>00</w:t>
      </w:r>
      <w:r>
        <w:rPr>
          <w:rFonts w:hint="eastAsia" w:ascii="宋体" w:hAnsi="宋体" w:cs="宋体"/>
          <w:kern w:val="0"/>
          <w:sz w:val="24"/>
          <w:szCs w:val="24"/>
        </w:rPr>
        <w:t>平方米。展陈设计包含：</w:t>
      </w:r>
      <w:bookmarkStart w:id="0" w:name="OLE_LINK1"/>
      <w:r>
        <w:rPr>
          <w:rFonts w:hint="eastAsia" w:ascii="宋体" w:hAnsi="宋体" w:cs="宋体"/>
          <w:kern w:val="0"/>
          <w:sz w:val="24"/>
          <w:szCs w:val="24"/>
        </w:rPr>
        <w:t>展览内容采编、概念方案设计、展陈深化设计等</w:t>
      </w:r>
      <w:bookmarkEnd w:id="0"/>
      <w:r>
        <w:rPr>
          <w:rFonts w:hint="eastAsia" w:ascii="宋体" w:hAnsi="宋体" w:cs="宋体"/>
          <w:kern w:val="0"/>
          <w:sz w:val="24"/>
          <w:szCs w:val="24"/>
        </w:rPr>
        <w:t>工作内容。我院拟对该项目进行询价，确定供应商为我院服务。</w:t>
      </w:r>
    </w:p>
    <w:p w14:paraId="27D88CA5">
      <w:pPr>
        <w:pStyle w:val="20"/>
        <w:widowControl/>
        <w:shd w:val="clear" w:color="auto" w:fill="FFFFFF"/>
        <w:spacing w:line="500" w:lineRule="exact"/>
        <w:ind w:firstLine="480"/>
        <w:jc w:val="left"/>
        <w:rPr>
          <w:rFonts w:ascii="宋体" w:hAnsi="宋体" w:cs="宋体"/>
          <w:b/>
          <w:bCs/>
          <w:kern w:val="0"/>
          <w:sz w:val="24"/>
          <w:szCs w:val="24"/>
        </w:rPr>
      </w:pPr>
      <w:r>
        <w:rPr>
          <w:rFonts w:hint="eastAsia" w:ascii="宋体" w:hAnsi="宋体" w:cs="宋体"/>
          <w:kern w:val="0"/>
          <w:sz w:val="24"/>
          <w:szCs w:val="24"/>
        </w:rPr>
        <w:t>二、</w:t>
      </w:r>
      <w:r>
        <w:rPr>
          <w:rFonts w:hint="eastAsia" w:ascii="宋体" w:hAnsi="宋体" w:cs="宋体"/>
          <w:b/>
          <w:bCs/>
          <w:kern w:val="0"/>
          <w:sz w:val="24"/>
          <w:szCs w:val="24"/>
        </w:rPr>
        <w:t>采购最高限价：</w:t>
      </w:r>
    </w:p>
    <w:p w14:paraId="0F547CD9">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人民币</w:t>
      </w:r>
      <w:r>
        <w:rPr>
          <w:rFonts w:ascii="宋体" w:hAnsi="宋体" w:cs="宋体"/>
          <w:kern w:val="0"/>
          <w:sz w:val="24"/>
          <w:szCs w:val="24"/>
        </w:rPr>
        <w:t>27240</w:t>
      </w:r>
      <w:r>
        <w:rPr>
          <w:rFonts w:hint="eastAsia" w:ascii="宋体" w:hAnsi="宋体" w:cs="宋体"/>
          <w:kern w:val="0"/>
          <w:sz w:val="24"/>
          <w:szCs w:val="24"/>
        </w:rPr>
        <w:t>圆整，大写：贰万柒仟贰佰肆拾圆整。</w:t>
      </w:r>
    </w:p>
    <w:p w14:paraId="6D7C58EF">
      <w:pPr>
        <w:widowControl/>
        <w:shd w:val="clear" w:color="auto" w:fill="FFFFFF"/>
        <w:spacing w:line="500" w:lineRule="exact"/>
        <w:ind w:firstLine="482" w:firstLineChars="200"/>
        <w:jc w:val="left"/>
        <w:rPr>
          <w:rFonts w:ascii="宋体" w:hAnsi="宋体" w:cs="宋体"/>
          <w:kern w:val="0"/>
          <w:sz w:val="24"/>
          <w:szCs w:val="24"/>
        </w:rPr>
      </w:pPr>
      <w:r>
        <w:rPr>
          <w:rFonts w:hint="eastAsia" w:ascii="宋体" w:hAnsi="宋体" w:cs="宋体"/>
          <w:b/>
          <w:bCs/>
          <w:kern w:val="0"/>
          <w:sz w:val="24"/>
          <w:szCs w:val="24"/>
        </w:rPr>
        <w:t>三、服务内容及技术要求</w:t>
      </w:r>
    </w:p>
    <w:p w14:paraId="192264A1">
      <w:pPr>
        <w:spacing w:line="360" w:lineRule="auto"/>
        <w:ind w:firstLine="480" w:firstLineChars="200"/>
        <w:rPr>
          <w:rFonts w:ascii="宋体" w:hAnsi="宋体" w:cs="宋体"/>
          <w:snapToGrid w:val="0"/>
          <w:color w:val="000000"/>
          <w:spacing w:val="-4"/>
          <w:kern w:val="0"/>
          <w:sz w:val="24"/>
          <w:szCs w:val="24"/>
        </w:rPr>
      </w:pPr>
      <w:r>
        <w:rPr>
          <w:rFonts w:hint="eastAsia"/>
          <w:sz w:val="24"/>
          <w:szCs w:val="24"/>
        </w:rPr>
        <w:t>展览内容采编包含</w:t>
      </w:r>
      <w:r>
        <w:rPr>
          <w:rFonts w:hint="eastAsia" w:ascii="宋体" w:hAnsi="宋体" w:cs="宋体"/>
          <w:snapToGrid w:val="0"/>
          <w:color w:val="000000"/>
          <w:kern w:val="0"/>
          <w:sz w:val="24"/>
          <w:szCs w:val="24"/>
        </w:rPr>
        <w:t>独柏寺、</w:t>
      </w:r>
      <w:r>
        <w:rPr>
          <w:rFonts w:hint="eastAsia" w:ascii="宋体" w:hAnsi="宋体" w:cs="宋体"/>
          <w:snapToGrid w:val="0"/>
          <w:color w:val="000000"/>
          <w:spacing w:val="-4"/>
          <w:kern w:val="0"/>
          <w:sz w:val="24"/>
          <w:szCs w:val="24"/>
        </w:rPr>
        <w:t>涪江流域两方面的</w:t>
      </w:r>
      <w:r>
        <w:rPr>
          <w:rFonts w:hint="eastAsia" w:ascii="宋体" w:hAnsi="宋体" w:cs="宋体"/>
          <w:snapToGrid w:val="0"/>
          <w:color w:val="000000"/>
          <w:kern w:val="0"/>
          <w:sz w:val="24"/>
          <w:szCs w:val="24"/>
        </w:rPr>
        <w:t>展陈内容，</w:t>
      </w:r>
      <w:r>
        <w:rPr>
          <w:rFonts w:hint="eastAsia" w:ascii="宋体" w:hAnsi="宋体" w:cs="宋体"/>
          <w:snapToGrid w:val="0"/>
          <w:color w:val="000000"/>
          <w:spacing w:val="-4"/>
          <w:kern w:val="0"/>
          <w:sz w:val="24"/>
          <w:szCs w:val="24"/>
        </w:rPr>
        <w:t>要求完成相关历史文献、老旧地图整理收集、古建筑科普文字、古建筑照片采集等工作。</w:t>
      </w:r>
    </w:p>
    <w:p w14:paraId="176E5E84">
      <w:pPr>
        <w:spacing w:line="360" w:lineRule="auto"/>
        <w:ind w:firstLine="480" w:firstLineChars="200"/>
        <w:rPr>
          <w:rFonts w:ascii="宋体" w:hAnsi="宋体" w:cs="宋体"/>
          <w:snapToGrid w:val="0"/>
          <w:color w:val="000000"/>
          <w:spacing w:val="-4"/>
          <w:kern w:val="0"/>
          <w:sz w:val="24"/>
          <w:szCs w:val="24"/>
        </w:rPr>
      </w:pPr>
      <w:r>
        <w:rPr>
          <w:rFonts w:hint="eastAsia" w:ascii="宋体" w:hAnsi="宋体" w:cs="宋体"/>
          <w:kern w:val="0"/>
          <w:sz w:val="24"/>
          <w:szCs w:val="24"/>
        </w:rPr>
        <w:t>概念方案设计要求</w:t>
      </w:r>
      <w:r>
        <w:rPr>
          <w:rFonts w:hint="eastAsia" w:ascii="宋体" w:hAnsi="宋体" w:cs="宋体"/>
          <w:sz w:val="24"/>
          <w:szCs w:val="24"/>
        </w:rPr>
        <w:t>内容</w:t>
      </w:r>
      <w:r>
        <w:rPr>
          <w:rFonts w:ascii="宋体" w:hAnsi="宋体" w:cs="宋体"/>
          <w:sz w:val="24"/>
          <w:szCs w:val="24"/>
        </w:rPr>
        <w:t>严谨、逻辑清晰、通俗易懂</w:t>
      </w:r>
      <w:r>
        <w:rPr>
          <w:rFonts w:hint="eastAsia" w:ascii="宋体" w:hAnsi="宋体" w:cs="宋体"/>
          <w:sz w:val="24"/>
          <w:szCs w:val="24"/>
        </w:rPr>
        <w:t>含</w:t>
      </w:r>
      <w:r>
        <w:rPr>
          <w:rFonts w:hint="eastAsia" w:ascii="宋体" w:hAnsi="宋体" w:cs="宋体"/>
          <w:snapToGrid w:val="0"/>
          <w:color w:val="000000"/>
          <w:spacing w:val="-4"/>
          <w:kern w:val="0"/>
          <w:sz w:val="24"/>
          <w:szCs w:val="24"/>
        </w:rPr>
        <w:t>主题内容提炼、空间动线规划、展陈大纲编制。</w:t>
      </w:r>
    </w:p>
    <w:p w14:paraId="4D53092C">
      <w:pPr>
        <w:spacing w:line="360" w:lineRule="auto"/>
        <w:ind w:firstLine="480" w:firstLineChars="200"/>
        <w:rPr>
          <w:rFonts w:hint="eastAsia"/>
          <w:sz w:val="24"/>
          <w:szCs w:val="24"/>
        </w:rPr>
      </w:pPr>
      <w:r>
        <w:rPr>
          <w:rFonts w:hint="eastAsia"/>
          <w:sz w:val="24"/>
          <w:szCs w:val="24"/>
        </w:rPr>
        <w:t>展陈深化设计包含展板平面设计、施工图设计（</w:t>
      </w:r>
      <w:r>
        <w:rPr>
          <w:rFonts w:hint="eastAsia" w:ascii="宋体" w:hAnsi="宋体" w:cs="宋体"/>
          <w:snapToGrid w:val="0"/>
          <w:color w:val="000000"/>
          <w:spacing w:val="-4"/>
          <w:kern w:val="0"/>
          <w:sz w:val="24"/>
          <w:szCs w:val="24"/>
        </w:rPr>
        <w:t>平面图、安装图、效果图）</w:t>
      </w:r>
      <w:r>
        <w:rPr>
          <w:rFonts w:hint="eastAsia"/>
          <w:sz w:val="24"/>
          <w:szCs w:val="24"/>
        </w:rPr>
        <w:t>、文创手册设计、展览设计打样等工作内容。展板平面设计要求：</w:t>
      </w:r>
      <w:r>
        <w:rPr>
          <w:sz w:val="24"/>
          <w:szCs w:val="24"/>
        </w:rPr>
        <w:t>核心</w:t>
      </w:r>
      <w:r>
        <w:rPr>
          <w:rFonts w:hint="eastAsia"/>
          <w:sz w:val="24"/>
          <w:szCs w:val="24"/>
        </w:rPr>
        <w:t>内容</w:t>
      </w:r>
      <w:r>
        <w:rPr>
          <w:sz w:val="24"/>
          <w:szCs w:val="24"/>
        </w:rPr>
        <w:t>聚焦、辅助信息补充、信息分层与重点突出</w:t>
      </w:r>
      <w:r>
        <w:rPr>
          <w:rFonts w:hint="eastAsia"/>
          <w:sz w:val="24"/>
          <w:szCs w:val="24"/>
        </w:rPr>
        <w:t>，调整优化。文创手册设计</w:t>
      </w:r>
      <w:r>
        <w:rPr>
          <w:rFonts w:hint="eastAsia" w:ascii="宋体" w:hAnsi="宋体" w:cs="宋体"/>
          <w:sz w:val="24"/>
          <w:szCs w:val="24"/>
        </w:rPr>
        <w:t>要求：</w:t>
      </w:r>
      <w:r>
        <w:rPr>
          <w:rFonts w:ascii="宋体" w:hAnsi="宋体" w:cs="宋体"/>
          <w:sz w:val="24"/>
          <w:szCs w:val="24"/>
        </w:rPr>
        <w:t>色彩搭配舒适、版式布局合理、字体选择统一</w:t>
      </w:r>
      <w:r>
        <w:rPr>
          <w:rFonts w:hint="eastAsia" w:ascii="宋体" w:hAnsi="宋体" w:cs="宋体"/>
          <w:sz w:val="24"/>
          <w:szCs w:val="24"/>
        </w:rPr>
        <w:t>，调整优化。</w:t>
      </w:r>
      <w:r>
        <w:rPr>
          <w:rFonts w:hint="eastAsia"/>
          <w:sz w:val="24"/>
          <w:szCs w:val="24"/>
        </w:rPr>
        <w:t>展览设计打样</w:t>
      </w:r>
      <w:r>
        <w:rPr>
          <w:rFonts w:hint="eastAsia" w:ascii="宋体" w:hAnsi="宋体" w:cs="宋体"/>
          <w:snapToGrid w:val="0"/>
          <w:color w:val="000000"/>
          <w:spacing w:val="-4"/>
          <w:kern w:val="0"/>
          <w:sz w:val="24"/>
          <w:szCs w:val="24"/>
        </w:rPr>
        <w:t>要求：展览平面板式设计，按照1：1广告材料打样。</w:t>
      </w:r>
    </w:p>
    <w:p w14:paraId="610478C6">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四、供应商资格要求</w:t>
      </w:r>
    </w:p>
    <w:p w14:paraId="1751C46F">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1.具有独立承担民事责任能力；</w:t>
      </w:r>
    </w:p>
    <w:p w14:paraId="6433306A">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2.具有良好商业信誉；</w:t>
      </w:r>
    </w:p>
    <w:p w14:paraId="766FAFC5">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3.具有履行合同所必需的设备和专业技术能力；</w:t>
      </w:r>
    </w:p>
    <w:p w14:paraId="3BE0FFF2">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4.有依法缴纳税收和社会保障资金的良好记录；</w:t>
      </w:r>
    </w:p>
    <w:p w14:paraId="6E4625B7">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5.参与政府采购活动前三年，在经营过程中无重大违法记录；</w:t>
      </w:r>
    </w:p>
    <w:p w14:paraId="64F7B1AE">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6.法律、行政法规规定的其它条件。</w:t>
      </w:r>
    </w:p>
    <w:p w14:paraId="2E972F0A">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7.特定资格条件：无。</w:t>
      </w:r>
    </w:p>
    <w:p w14:paraId="4AABE8A3">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五、服务周期</w:t>
      </w:r>
    </w:p>
    <w:p w14:paraId="3B8F0341">
      <w:pPr>
        <w:widowControl/>
        <w:shd w:val="clear" w:color="auto" w:fill="FFFFFF"/>
        <w:spacing w:line="500" w:lineRule="exact"/>
        <w:ind w:firstLine="720" w:firstLineChars="300"/>
        <w:jc w:val="left"/>
        <w:rPr>
          <w:rFonts w:ascii="宋体" w:hAnsi="宋体" w:cs="宋体"/>
          <w:kern w:val="0"/>
          <w:sz w:val="24"/>
          <w:szCs w:val="24"/>
        </w:rPr>
      </w:pPr>
      <w:r>
        <w:rPr>
          <w:rFonts w:hint="eastAsia" w:ascii="宋体" w:hAnsi="宋体" w:cs="宋体"/>
          <w:kern w:val="0"/>
          <w:sz w:val="24"/>
          <w:szCs w:val="24"/>
        </w:rPr>
        <w:t>合同签订后</w:t>
      </w:r>
      <w:r>
        <w:rPr>
          <w:rFonts w:ascii="宋体" w:hAnsi="宋体" w:cs="宋体"/>
          <w:kern w:val="0"/>
          <w:sz w:val="24"/>
          <w:szCs w:val="24"/>
        </w:rPr>
        <w:t>10</w:t>
      </w:r>
      <w:r>
        <w:rPr>
          <w:rFonts w:hint="eastAsia" w:ascii="宋体" w:hAnsi="宋体" w:cs="宋体"/>
          <w:kern w:val="0"/>
          <w:sz w:val="24"/>
          <w:szCs w:val="24"/>
        </w:rPr>
        <w:t>个工作日内完成全部工作并通过我院验收。</w:t>
      </w:r>
    </w:p>
    <w:p w14:paraId="60546F37">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六、报价要求及成交原则</w:t>
      </w:r>
    </w:p>
    <w:p w14:paraId="021E1199">
      <w:pPr>
        <w:widowControl/>
        <w:shd w:val="clear" w:color="auto" w:fill="FFFFFF"/>
        <w:spacing w:line="500" w:lineRule="exact"/>
        <w:ind w:left="238" w:leftChars="85" w:firstLine="240" w:firstLineChars="100"/>
        <w:jc w:val="left"/>
        <w:rPr>
          <w:rFonts w:ascii="宋体" w:hAnsi="宋体" w:cs="宋体"/>
          <w:kern w:val="0"/>
          <w:sz w:val="24"/>
          <w:szCs w:val="24"/>
        </w:rPr>
      </w:pPr>
      <w:r>
        <w:rPr>
          <w:rFonts w:hint="eastAsia" w:ascii="宋体" w:hAnsi="宋体" w:cs="宋体"/>
          <w:kern w:val="0"/>
          <w:sz w:val="24"/>
          <w:szCs w:val="24"/>
        </w:rPr>
        <w:t>1.报价要求：</w:t>
      </w:r>
    </w:p>
    <w:p w14:paraId="051DF76E">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本次报价须为人民币报价，包含服务费、工作人员工资、交通运输、前往区县的交通及人员差旅食宿、后勤用品、技材、不可预见、安全措施、税费、运杂费、保险费、验收、等所有费用。因成交供应商自身原因造成漏报、少报皆由其自行承担责任，</w:t>
      </w:r>
      <w:r>
        <w:rPr>
          <w:rFonts w:hint="eastAsia" w:ascii="宋体" w:hAnsi="宋体" w:cs="宋体"/>
          <w:sz w:val="24"/>
          <w:szCs w:val="24"/>
        </w:rPr>
        <w:t>我院</w:t>
      </w:r>
      <w:r>
        <w:rPr>
          <w:rFonts w:hint="eastAsia" w:ascii="宋体" w:hAnsi="宋体" w:cs="宋体"/>
          <w:kern w:val="0"/>
          <w:sz w:val="24"/>
          <w:szCs w:val="24"/>
        </w:rPr>
        <w:t>不再补偿。</w:t>
      </w:r>
    </w:p>
    <w:p w14:paraId="3D85155E">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2.成交原则</w:t>
      </w:r>
    </w:p>
    <w:p w14:paraId="5B335D0A">
      <w:pPr>
        <w:widowControl/>
        <w:shd w:val="clear" w:color="auto" w:fill="FFFFFF"/>
        <w:spacing w:line="500" w:lineRule="exact"/>
        <w:ind w:firstLine="480" w:firstLineChars="200"/>
        <w:jc w:val="left"/>
        <w:rPr>
          <w:rFonts w:ascii="宋体" w:hAnsi="宋体" w:cs="宋体"/>
        </w:rPr>
      </w:pPr>
      <w:r>
        <w:rPr>
          <w:rFonts w:hint="eastAsia" w:ascii="宋体" w:hAnsi="宋体" w:cs="宋体"/>
          <w:sz w:val="24"/>
          <w:szCs w:val="24"/>
        </w:rPr>
        <w:t>在符合本次采购要求、质量和服务的前提下，按最低价法确定成交供应商。</w:t>
      </w:r>
    </w:p>
    <w:p w14:paraId="3E1F80AA">
      <w:pPr>
        <w:pStyle w:val="6"/>
        <w:ind w:firstLine="482" w:firstLineChars="200"/>
        <w:rPr>
          <w:rFonts w:ascii="宋体" w:hAnsi="宋体" w:cs="宋体"/>
          <w:b/>
          <w:bCs/>
          <w:sz w:val="24"/>
          <w:szCs w:val="24"/>
        </w:rPr>
      </w:pPr>
      <w:r>
        <w:rPr>
          <w:rFonts w:hint="eastAsia" w:ascii="宋体" w:hAnsi="宋体" w:cs="宋体"/>
          <w:b/>
          <w:bCs/>
          <w:sz w:val="24"/>
          <w:szCs w:val="24"/>
        </w:rPr>
        <w:t>七、提交报价文件的份数和签署</w:t>
      </w:r>
    </w:p>
    <w:p w14:paraId="3DA5AC1A">
      <w:pPr>
        <w:pStyle w:val="6"/>
        <w:ind w:left="238" w:leftChars="85" w:firstLine="480" w:firstLineChars="200"/>
        <w:rPr>
          <w:rFonts w:ascii="宋体" w:hAnsi="宋体" w:cs="宋体"/>
          <w:sz w:val="24"/>
          <w:szCs w:val="24"/>
        </w:rPr>
      </w:pPr>
      <w:r>
        <w:rPr>
          <w:rFonts w:hint="eastAsia" w:ascii="宋体" w:hAnsi="宋体" w:cs="宋体"/>
          <w:sz w:val="24"/>
          <w:szCs w:val="24"/>
        </w:rPr>
        <w:t>1.报价文件一式一份。</w:t>
      </w:r>
    </w:p>
    <w:p w14:paraId="680ECBE9">
      <w:pPr>
        <w:pStyle w:val="6"/>
        <w:ind w:left="238" w:leftChars="85" w:firstLine="480" w:firstLineChars="200"/>
        <w:rPr>
          <w:rFonts w:ascii="宋体" w:hAnsi="宋体" w:cs="宋体"/>
          <w:sz w:val="24"/>
          <w:szCs w:val="24"/>
        </w:rPr>
      </w:pPr>
      <w:r>
        <w:rPr>
          <w:rFonts w:hint="eastAsia" w:ascii="宋体" w:hAnsi="宋体" w:cs="宋体"/>
          <w:sz w:val="24"/>
          <w:szCs w:val="24"/>
        </w:rPr>
        <w:t>2.在报价文件中规定签署、盖章的地方必须按其规定签署、盖章。否则视为无效报价。</w:t>
      </w:r>
    </w:p>
    <w:p w14:paraId="50C4E5BA">
      <w:pPr>
        <w:widowControl/>
        <w:spacing w:line="500" w:lineRule="exact"/>
        <w:ind w:firstLine="602" w:firstLineChars="250"/>
        <w:jc w:val="left"/>
        <w:rPr>
          <w:rFonts w:ascii="宋体" w:hAnsi="宋体" w:cs="宋体"/>
          <w:b/>
          <w:kern w:val="0"/>
          <w:sz w:val="24"/>
          <w:szCs w:val="24"/>
        </w:rPr>
      </w:pPr>
      <w:r>
        <w:rPr>
          <w:rFonts w:hint="eastAsia" w:ascii="宋体" w:hAnsi="宋体" w:cs="宋体"/>
          <w:b/>
          <w:kern w:val="0"/>
          <w:sz w:val="24"/>
          <w:szCs w:val="24"/>
        </w:rPr>
        <w:t>八、付款方式：</w:t>
      </w:r>
    </w:p>
    <w:p w14:paraId="0A98D99D">
      <w:pPr>
        <w:widowControl/>
        <w:spacing w:line="500" w:lineRule="exact"/>
        <w:ind w:firstLine="480" w:firstLineChars="200"/>
        <w:rPr>
          <w:rFonts w:ascii="宋体" w:hAnsi="宋体" w:cs="宋体"/>
          <w:sz w:val="24"/>
          <w:szCs w:val="24"/>
        </w:rPr>
      </w:pPr>
      <w:r>
        <w:rPr>
          <w:rFonts w:hint="eastAsia" w:ascii="宋体" w:hAnsi="宋体" w:cs="宋体"/>
          <w:sz w:val="24"/>
          <w:szCs w:val="24"/>
        </w:rPr>
        <w:t>合同签订后，成交供应商完成</w:t>
      </w:r>
      <w:r>
        <w:rPr>
          <w:rFonts w:hint="eastAsia" w:ascii="宋体" w:hAnsi="宋体" w:cs="宋体"/>
          <w:kern w:val="0"/>
          <w:sz w:val="24"/>
          <w:szCs w:val="24"/>
        </w:rPr>
        <w:t>全部工作，</w:t>
      </w:r>
      <w:r>
        <w:rPr>
          <w:rFonts w:hint="eastAsia" w:ascii="宋体" w:hAnsi="宋体" w:cs="宋体"/>
          <w:sz w:val="24"/>
          <w:szCs w:val="24"/>
        </w:rPr>
        <w:t>根据我院意见修改并</w:t>
      </w:r>
      <w:r>
        <w:rPr>
          <w:rFonts w:hint="eastAsia" w:ascii="宋体" w:hAnsi="宋体" w:cs="宋体"/>
          <w:kern w:val="0"/>
          <w:sz w:val="24"/>
          <w:szCs w:val="24"/>
        </w:rPr>
        <w:t>通过我院验收，10个工作日内我院一次性支付全部工作经费</w:t>
      </w:r>
      <w:r>
        <w:rPr>
          <w:rFonts w:hint="eastAsia" w:ascii="宋体" w:hAnsi="宋体" w:cs="宋体"/>
          <w:sz w:val="24"/>
          <w:szCs w:val="24"/>
        </w:rPr>
        <w:t>。成交供应商应在我院支付经费之前提供有效的票据，且成交供应商严格按照我院要求和格式提交相关资料，否则我院有权拒绝支付相关费用。</w:t>
      </w:r>
    </w:p>
    <w:p w14:paraId="7381E70A">
      <w:pPr>
        <w:widowControl/>
        <w:shd w:val="clear" w:color="auto" w:fill="FFFFFF"/>
        <w:spacing w:line="500" w:lineRule="exact"/>
        <w:ind w:firstLine="602" w:firstLineChars="250"/>
        <w:jc w:val="left"/>
        <w:rPr>
          <w:rFonts w:ascii="宋体" w:hAnsi="宋体" w:cs="宋体"/>
          <w:b/>
          <w:kern w:val="0"/>
          <w:sz w:val="24"/>
          <w:szCs w:val="24"/>
        </w:rPr>
      </w:pPr>
      <w:r>
        <w:rPr>
          <w:rFonts w:hint="eastAsia" w:ascii="宋体" w:hAnsi="宋体" w:cs="宋体"/>
          <w:b/>
          <w:kern w:val="0"/>
          <w:sz w:val="24"/>
          <w:szCs w:val="24"/>
        </w:rPr>
        <w:t>九、报价要求</w:t>
      </w:r>
    </w:p>
    <w:p w14:paraId="06BADBAE">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报价文件请于2025年</w:t>
      </w:r>
      <w:r>
        <w:rPr>
          <w:rFonts w:ascii="宋体" w:hAnsi="宋体" w:cs="宋体"/>
          <w:sz w:val="24"/>
          <w:szCs w:val="24"/>
        </w:rPr>
        <w:t>6</w:t>
      </w:r>
      <w:r>
        <w:rPr>
          <w:rFonts w:hint="eastAsia" w:ascii="宋体" w:hAnsi="宋体" w:cs="宋体"/>
          <w:sz w:val="24"/>
          <w:szCs w:val="24"/>
        </w:rPr>
        <w:t>月</w:t>
      </w:r>
      <w:r>
        <w:rPr>
          <w:rFonts w:hint="eastAsia" w:ascii="宋体" w:hAnsi="宋体" w:cs="宋体"/>
          <w:sz w:val="24"/>
          <w:szCs w:val="24"/>
          <w:lang w:val="en-US" w:eastAsia="zh-CN"/>
        </w:rPr>
        <w:t>12</w:t>
      </w:r>
      <w:r>
        <w:rPr>
          <w:rFonts w:hint="eastAsia" w:ascii="宋体" w:hAnsi="宋体" w:cs="宋体"/>
          <w:sz w:val="24"/>
          <w:szCs w:val="24"/>
        </w:rPr>
        <w:t>日中午12：00时前以快递或当面送达的方式递交，凡超出上述时限送达的报价文件均拒绝接受并视为贵单位放弃参与本项目报价。报价统一采用本《询价文件》附件报价函，否则视为无效报价。</w:t>
      </w:r>
    </w:p>
    <w:p w14:paraId="21546EB0">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参与本项目询价的供应商不足3家的，则本项目重新开展询价。评审小组认为供应商的报价明显低于其他供应商的报价，有可能影响服务质量或者不能诚信履约的，应当要求其在合理的时间内提供盖章后的书面说明纸质件递交至现场或盖章后的电子文档说明扫描件传至指定邮箱，必要时提交相关证明材料；供应商不能证明其报价合理性的，评审小组应当将其作为无效投标处理。</w:t>
      </w:r>
    </w:p>
    <w:p w14:paraId="3A5A33FC">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联系人：陈老师</w:t>
      </w:r>
    </w:p>
    <w:p w14:paraId="72DBB0D8">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联系电话：023-63524124</w:t>
      </w:r>
    </w:p>
    <w:p w14:paraId="30CEFCF6">
      <w:pPr>
        <w:widowControl/>
        <w:spacing w:line="500" w:lineRule="exact"/>
        <w:ind w:firstLine="600" w:firstLineChars="250"/>
        <w:jc w:val="left"/>
        <w:rPr>
          <w:rFonts w:ascii="宋体" w:hAnsi="宋体" w:cs="宋体"/>
          <w:kern w:val="0"/>
          <w:sz w:val="24"/>
          <w:szCs w:val="24"/>
        </w:rPr>
      </w:pPr>
      <w:r>
        <w:rPr>
          <w:rFonts w:hint="eastAsia" w:ascii="宋体" w:hAnsi="宋体" w:cs="宋体"/>
          <w:sz w:val="24"/>
          <w:szCs w:val="24"/>
        </w:rPr>
        <w:t>邮寄地址：重庆市渝中区枇杷山正街72号重庆市文物考古研究院</w:t>
      </w:r>
    </w:p>
    <w:p w14:paraId="12AF2C78">
      <w:pPr>
        <w:pStyle w:val="2"/>
        <w:spacing w:line="440" w:lineRule="exact"/>
        <w:ind w:firstLine="482"/>
        <w:rPr>
          <w:rFonts w:ascii="宋体" w:hAnsi="宋体" w:eastAsia="宋体" w:cs="宋体"/>
          <w:sz w:val="24"/>
          <w:szCs w:val="24"/>
        </w:rPr>
      </w:pPr>
      <w:r>
        <w:rPr>
          <w:rFonts w:hint="eastAsia" w:ascii="宋体" w:hAnsi="宋体" w:eastAsia="宋体" w:cs="宋体"/>
          <w:sz w:val="24"/>
          <w:szCs w:val="24"/>
        </w:rPr>
        <w:t>十、其他</w:t>
      </w:r>
    </w:p>
    <w:p w14:paraId="1520BFAC">
      <w:pPr>
        <w:spacing w:line="440" w:lineRule="exact"/>
        <w:ind w:firstLine="480" w:firstLineChars="200"/>
        <w:rPr>
          <w:rFonts w:ascii="宋体" w:hAnsi="宋体" w:cs="宋体"/>
          <w:sz w:val="24"/>
          <w:szCs w:val="24"/>
        </w:rPr>
      </w:pPr>
      <w:r>
        <w:rPr>
          <w:rFonts w:hint="eastAsia" w:ascii="宋体" w:hAnsi="宋体" w:cs="宋体"/>
          <w:sz w:val="24"/>
          <w:szCs w:val="24"/>
        </w:rPr>
        <w:t>1.供应商向我院递交报价文件视为接受询价文件上述条款，并承诺工作成果必须达到上述条款的要求。</w:t>
      </w:r>
    </w:p>
    <w:p w14:paraId="0C9EAF8A">
      <w:pPr>
        <w:spacing w:line="440" w:lineRule="exact"/>
        <w:ind w:firstLine="480" w:firstLineChars="200"/>
        <w:rPr>
          <w:rFonts w:ascii="宋体" w:hAnsi="宋体" w:cs="宋体"/>
          <w:sz w:val="24"/>
          <w:szCs w:val="24"/>
        </w:rPr>
      </w:pPr>
      <w:r>
        <w:rPr>
          <w:rFonts w:hint="eastAsia" w:ascii="宋体" w:hAnsi="宋体" w:cs="宋体"/>
          <w:sz w:val="24"/>
          <w:szCs w:val="24"/>
        </w:rPr>
        <w:t>2.供应商须自行承诺其提供的响应文件中所有证明材料真实有效，不存在弄虚作假情形。</w:t>
      </w:r>
    </w:p>
    <w:p w14:paraId="4C78CDF5">
      <w:pPr>
        <w:spacing w:line="440" w:lineRule="exact"/>
        <w:ind w:firstLine="480" w:firstLineChars="200"/>
        <w:rPr>
          <w:rFonts w:ascii="宋体" w:hAnsi="宋体" w:cs="宋体"/>
          <w:sz w:val="24"/>
          <w:szCs w:val="24"/>
        </w:rPr>
      </w:pPr>
      <w:r>
        <w:rPr>
          <w:rFonts w:hint="eastAsia" w:ascii="宋体" w:hAnsi="宋体" w:cs="宋体"/>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14:paraId="58A6840E">
      <w:pPr>
        <w:spacing w:line="440" w:lineRule="exact"/>
        <w:ind w:firstLine="480" w:firstLineChars="200"/>
        <w:rPr>
          <w:rFonts w:ascii="宋体" w:hAnsi="宋体" w:cs="宋体"/>
          <w:sz w:val="24"/>
          <w:szCs w:val="24"/>
        </w:rPr>
      </w:pPr>
      <w:r>
        <w:rPr>
          <w:rFonts w:hint="eastAsia" w:ascii="宋体" w:hAnsi="宋体" w:cs="宋体"/>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14:paraId="181FB7C8">
      <w:pPr>
        <w:spacing w:line="440" w:lineRule="exact"/>
        <w:ind w:firstLine="480" w:firstLineChars="200"/>
        <w:rPr>
          <w:rFonts w:ascii="宋体" w:hAnsi="宋体" w:cs="宋体"/>
          <w:sz w:val="24"/>
          <w:szCs w:val="24"/>
        </w:rPr>
      </w:pPr>
      <w:r>
        <w:rPr>
          <w:rFonts w:hint="eastAsia" w:ascii="宋体" w:hAnsi="宋体" w:cs="宋体"/>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14:paraId="7C346157">
      <w:pPr>
        <w:snapToGrid w:val="0"/>
        <w:spacing w:line="360" w:lineRule="auto"/>
        <w:ind w:firstLine="360" w:firstLineChars="150"/>
        <w:rPr>
          <w:rFonts w:ascii="宋体" w:hAnsi="宋体" w:cs="宋体"/>
          <w:sz w:val="24"/>
          <w:szCs w:val="24"/>
        </w:rPr>
      </w:pPr>
      <w:r>
        <w:rPr>
          <w:rFonts w:hint="eastAsia" w:cs="宋体"/>
          <w:sz w:val="24"/>
          <w:szCs w:val="24"/>
        </w:rPr>
        <w:t>6.</w:t>
      </w:r>
      <w:r>
        <w:rPr>
          <w:rFonts w:hint="eastAsia" w:ascii="宋体" w:hAnsi="宋体" w:cs="宋体"/>
          <w:sz w:val="24"/>
          <w:szCs w:val="24"/>
        </w:rPr>
        <w:t>单位负责人为同一人或者存在直接控股、管理关系的不同供应商，不得同时参与此次询价。</w:t>
      </w:r>
    </w:p>
    <w:p w14:paraId="09CF724D">
      <w:pPr>
        <w:snapToGrid w:val="0"/>
        <w:spacing w:line="360" w:lineRule="auto"/>
        <w:ind w:firstLine="360" w:firstLineChars="150"/>
        <w:rPr>
          <w:rFonts w:ascii="宋体" w:hAnsi="宋体" w:cs="宋体"/>
          <w:sz w:val="24"/>
          <w:szCs w:val="24"/>
        </w:rPr>
      </w:pPr>
      <w:r>
        <w:rPr>
          <w:rFonts w:hint="eastAsia" w:ascii="宋体" w:hAnsi="宋体" w:cs="宋体"/>
          <w:sz w:val="24"/>
          <w:szCs w:val="24"/>
        </w:rPr>
        <w:t>7.本项目不接受联合体参与评审。</w:t>
      </w:r>
    </w:p>
    <w:p w14:paraId="117851B2">
      <w:pPr>
        <w:snapToGrid w:val="0"/>
        <w:spacing w:line="360" w:lineRule="auto"/>
        <w:ind w:firstLine="360" w:firstLineChars="150"/>
        <w:rPr>
          <w:rFonts w:ascii="宋体" w:hAnsi="宋体" w:cs="宋体"/>
          <w:sz w:val="24"/>
          <w:szCs w:val="24"/>
        </w:rPr>
      </w:pPr>
      <w:r>
        <w:rPr>
          <w:rFonts w:hint="eastAsia" w:ascii="宋体" w:hAnsi="宋体" w:cs="宋体"/>
          <w:sz w:val="24"/>
          <w:szCs w:val="24"/>
        </w:rPr>
        <w:t>8.不允许分包、转包。</w:t>
      </w:r>
    </w:p>
    <w:p w14:paraId="183595E0">
      <w:pPr>
        <w:snapToGrid w:val="0"/>
        <w:spacing w:line="360" w:lineRule="auto"/>
        <w:ind w:firstLine="360" w:firstLineChars="150"/>
        <w:rPr>
          <w:rFonts w:ascii="宋体" w:hAnsi="宋体" w:cs="宋体"/>
          <w:sz w:val="24"/>
          <w:szCs w:val="24"/>
        </w:rPr>
      </w:pPr>
      <w:r>
        <w:rPr>
          <w:rFonts w:hint="eastAsia" w:ascii="宋体" w:hAnsi="宋体" w:cs="宋体"/>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14:paraId="16418BC8">
      <w:pPr>
        <w:snapToGrid w:val="0"/>
        <w:spacing w:line="360" w:lineRule="auto"/>
        <w:ind w:firstLine="360" w:firstLineChars="150"/>
        <w:rPr>
          <w:rFonts w:ascii="宋体" w:hAnsi="宋体" w:cs="宋体"/>
          <w:sz w:val="24"/>
          <w:szCs w:val="24"/>
        </w:rPr>
      </w:pPr>
      <w:r>
        <w:rPr>
          <w:rFonts w:hint="eastAsia" w:ascii="宋体" w:hAnsi="宋体" w:cs="宋体"/>
          <w:sz w:val="24"/>
          <w:szCs w:val="24"/>
        </w:rPr>
        <w:t>10.其他未尽事宜由供需双方在采购合同中详细约定。</w:t>
      </w:r>
    </w:p>
    <w:p w14:paraId="6A915028">
      <w:pPr>
        <w:snapToGrid w:val="0"/>
        <w:spacing w:line="360" w:lineRule="auto"/>
        <w:ind w:firstLine="360" w:firstLineChars="150"/>
        <w:rPr>
          <w:rFonts w:ascii="宋体" w:hAnsi="宋体" w:cs="宋体"/>
          <w:sz w:val="24"/>
          <w:szCs w:val="24"/>
        </w:rPr>
      </w:pPr>
    </w:p>
    <w:p w14:paraId="20D67CA9">
      <w:pPr>
        <w:snapToGrid w:val="0"/>
        <w:spacing w:line="360" w:lineRule="auto"/>
        <w:rPr>
          <w:rFonts w:ascii="宋体" w:hAnsi="宋体" w:cs="宋体"/>
          <w:sz w:val="24"/>
          <w:szCs w:val="24"/>
        </w:rPr>
      </w:pPr>
    </w:p>
    <w:p w14:paraId="66D35EB0">
      <w:r>
        <w:rPr>
          <w:rFonts w:hint="eastAsia"/>
        </w:rPr>
        <w:t>附件</w:t>
      </w:r>
    </w:p>
    <w:p w14:paraId="0872EEB3">
      <w:pPr>
        <w:spacing w:line="400" w:lineRule="exact"/>
        <w:ind w:firstLine="482" w:firstLineChars="200"/>
        <w:rPr>
          <w:rFonts w:ascii="宋体" w:hAnsi="宋体" w:cs="宋体"/>
          <w:b/>
          <w:bCs/>
          <w:sz w:val="24"/>
          <w:szCs w:val="24"/>
        </w:rPr>
      </w:pPr>
    </w:p>
    <w:p w14:paraId="118DAF1B">
      <w:pPr>
        <w:tabs>
          <w:tab w:val="left" w:pos="6300"/>
        </w:tabs>
        <w:snapToGrid w:val="0"/>
        <w:spacing w:line="360" w:lineRule="auto"/>
        <w:jc w:val="center"/>
        <w:rPr>
          <w:rFonts w:ascii="宋体" w:hAnsi="宋体" w:cs="宋体"/>
          <w:b/>
          <w:szCs w:val="28"/>
        </w:rPr>
      </w:pPr>
      <w:r>
        <w:rPr>
          <w:rFonts w:hint="eastAsia" w:ascii="宋体" w:hAnsi="宋体" w:cs="宋体"/>
          <w:b/>
          <w:szCs w:val="28"/>
        </w:rPr>
        <w:t>报价函</w:t>
      </w:r>
    </w:p>
    <w:p w14:paraId="0B1E0F89">
      <w:pPr>
        <w:tabs>
          <w:tab w:val="left" w:pos="6300"/>
        </w:tabs>
        <w:snapToGrid w:val="0"/>
        <w:spacing w:line="360" w:lineRule="auto"/>
        <w:rPr>
          <w:rFonts w:ascii="宋体" w:hAnsi="宋体" w:cs="宋体"/>
          <w:sz w:val="24"/>
          <w:szCs w:val="24"/>
        </w:rPr>
      </w:pPr>
      <w:r>
        <w:rPr>
          <w:rFonts w:hint="eastAsia" w:ascii="宋体" w:hAnsi="宋体" w:cs="宋体"/>
          <w:sz w:val="24"/>
          <w:szCs w:val="24"/>
          <w:u w:val="single"/>
        </w:rPr>
        <w:t>（采购人名称）</w:t>
      </w:r>
      <w:r>
        <w:rPr>
          <w:rFonts w:hint="eastAsia" w:ascii="宋体" w:hAnsi="宋体" w:cs="宋体"/>
          <w:sz w:val="24"/>
          <w:szCs w:val="24"/>
        </w:rPr>
        <w:t>：</w:t>
      </w:r>
    </w:p>
    <w:p w14:paraId="11C9289F">
      <w:pPr>
        <w:tabs>
          <w:tab w:val="left" w:pos="6300"/>
        </w:tabs>
        <w:snapToGrid w:val="0"/>
        <w:spacing w:line="360" w:lineRule="auto"/>
        <w:ind w:firstLine="278" w:firstLineChars="116"/>
        <w:rPr>
          <w:rFonts w:ascii="宋体" w:hAnsi="宋体" w:cs="宋体"/>
          <w:sz w:val="24"/>
          <w:szCs w:val="24"/>
        </w:rPr>
      </w:pPr>
      <w:r>
        <w:rPr>
          <w:rFonts w:hint="eastAsia" w:ascii="宋体" w:hAnsi="宋体" w:cs="宋体"/>
          <w:sz w:val="24"/>
          <w:szCs w:val="24"/>
        </w:rPr>
        <w:t>我方收到（询价项目名称）的询价文件，经详细研究，决定参加该询价项目的报价。</w:t>
      </w:r>
    </w:p>
    <w:p w14:paraId="2D515BA3">
      <w:pPr>
        <w:tabs>
          <w:tab w:val="left" w:pos="6300"/>
        </w:tabs>
        <w:snapToGrid w:val="0"/>
        <w:spacing w:line="360" w:lineRule="auto"/>
        <w:ind w:left="478" w:leftChars="85" w:hanging="240" w:hangingChars="100"/>
        <w:rPr>
          <w:rFonts w:ascii="宋体" w:hAnsi="宋体" w:cs="宋体"/>
          <w:sz w:val="24"/>
          <w:szCs w:val="24"/>
        </w:rPr>
      </w:pPr>
      <w:r>
        <w:rPr>
          <w:rFonts w:hint="eastAsia" w:ascii="宋体" w:hAnsi="宋体" w:cs="宋体"/>
          <w:sz w:val="24"/>
          <w:szCs w:val="24"/>
        </w:rPr>
        <w:t>1.愿意按照询价文件中的一切要求，提供本项目的服务，最终报价为人民币：</w:t>
      </w:r>
      <w:r>
        <w:rPr>
          <w:rFonts w:hint="eastAsia" w:ascii="宋体" w:hAnsi="宋体" w:cs="宋体"/>
          <w:sz w:val="24"/>
          <w:szCs w:val="24"/>
          <w:u w:val="single"/>
        </w:rPr>
        <w:t>元  ，大写：  整</w:t>
      </w:r>
      <w:r>
        <w:rPr>
          <w:rFonts w:hint="eastAsia" w:ascii="宋体" w:hAnsi="宋体" w:cs="宋体"/>
          <w:sz w:val="24"/>
          <w:szCs w:val="24"/>
        </w:rPr>
        <w:t>。</w:t>
      </w:r>
    </w:p>
    <w:p w14:paraId="2ABB51D7">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2.我方完全理解和接受贵方询价文件的一切规定和要求及评审办法。</w:t>
      </w:r>
    </w:p>
    <w:p w14:paraId="4B87BA62">
      <w:pPr>
        <w:pStyle w:val="9"/>
        <w:ind w:firstLine="240" w:firstLineChars="100"/>
        <w:rPr>
          <w:rFonts w:eastAsia="宋体"/>
        </w:rPr>
      </w:pPr>
      <w:r>
        <w:rPr>
          <w:rFonts w:hint="eastAsia" w:eastAsia="宋体" w:cs="宋体"/>
          <w:szCs w:val="24"/>
        </w:rPr>
        <w:t>3.我方承诺完全符合本《询价文件》供应商资格要求及其他要求，并</w:t>
      </w:r>
      <w:r>
        <w:rPr>
          <w:rFonts w:hint="eastAsia" w:eastAsia="宋体" w:cs="宋体"/>
        </w:rPr>
        <w:t>对本报价函承诺负全部法律责任。</w:t>
      </w:r>
    </w:p>
    <w:p w14:paraId="32288A9D">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4.在整个询价过程中，我方若有违规行为，接受按照《中华人民共和国政府采购法》和《询价文件》之规定给予惩罚。</w:t>
      </w:r>
    </w:p>
    <w:p w14:paraId="3BF5C4DF">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5.我方若成为成交供应商，将按照报价结果签订合同，并且严格履行合同义务。本报价函将成为合同不可分割的一部分，与合同具有同等的法律效力。</w:t>
      </w:r>
    </w:p>
    <w:p w14:paraId="3B84131C">
      <w:pPr>
        <w:tabs>
          <w:tab w:val="left" w:pos="6300"/>
        </w:tabs>
        <w:snapToGrid w:val="0"/>
        <w:spacing w:line="360" w:lineRule="auto"/>
        <w:ind w:firstLine="240" w:firstLineChars="100"/>
        <w:rPr>
          <w:rFonts w:ascii="宋体" w:hAnsi="宋体" w:cs="宋体"/>
          <w:sz w:val="24"/>
          <w:szCs w:val="24"/>
        </w:rPr>
      </w:pPr>
    </w:p>
    <w:p w14:paraId="7AFFDF53">
      <w:pPr>
        <w:tabs>
          <w:tab w:val="left" w:pos="6300"/>
        </w:tabs>
        <w:snapToGrid w:val="0"/>
        <w:spacing w:line="360" w:lineRule="auto"/>
        <w:ind w:firstLine="570"/>
        <w:rPr>
          <w:rFonts w:ascii="宋体" w:hAnsi="宋体" w:cs="宋体"/>
          <w:sz w:val="24"/>
          <w:szCs w:val="24"/>
        </w:rPr>
      </w:pPr>
    </w:p>
    <w:p w14:paraId="4DB203FB">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供应商（公章）签署：</w:t>
      </w:r>
    </w:p>
    <w:p w14:paraId="53E95839">
      <w:pPr>
        <w:pStyle w:val="9"/>
        <w:ind w:firstLine="480" w:firstLineChars="200"/>
        <w:rPr>
          <w:rFonts w:eastAsia="宋体"/>
        </w:rPr>
      </w:pPr>
      <w:r>
        <w:rPr>
          <w:rFonts w:hint="eastAsia" w:eastAsia="宋体" w:cs="宋体"/>
          <w:szCs w:val="24"/>
        </w:rPr>
        <w:t>法定代表人（签字）：</w:t>
      </w:r>
    </w:p>
    <w:p w14:paraId="06AB4EB6">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 xml:space="preserve">地址：   </w:t>
      </w:r>
    </w:p>
    <w:p w14:paraId="5CC8026D">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电话：                           传真：</w:t>
      </w:r>
      <w:bookmarkStart w:id="1" w:name="_GoBack"/>
      <w:bookmarkEnd w:id="1"/>
    </w:p>
    <w:p w14:paraId="4A956397">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网址：                           邮编：</w:t>
      </w:r>
    </w:p>
    <w:p w14:paraId="259CABF1">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联系人：</w:t>
      </w:r>
    </w:p>
    <w:p w14:paraId="5531B59A">
      <w:pPr>
        <w:snapToGrid w:val="0"/>
        <w:spacing w:line="360" w:lineRule="auto"/>
        <w:ind w:firstLine="480" w:firstLineChars="200"/>
      </w:pPr>
      <w:r>
        <w:rPr>
          <w:rFonts w:hint="eastAsia" w:ascii="宋体" w:hAnsi="宋体" w:cs="宋体"/>
          <w:sz w:val="24"/>
          <w:szCs w:val="24"/>
        </w:rPr>
        <w:t xml:space="preserve">                               年   月   日</w:t>
      </w:r>
    </w:p>
    <w:sectPr>
      <w:pgSz w:w="11906" w:h="16838"/>
      <w:pgMar w:top="1984" w:right="1446" w:bottom="1644" w:left="1446"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C52E2D1B-6290-4C72-AA9A-5414D502E7E2}"/>
  </w:font>
  <w:font w:name="方正仿宋_GBK">
    <w:panose1 w:val="02000000000000000000"/>
    <w:charset w:val="86"/>
    <w:family w:val="auto"/>
    <w:pitch w:val="default"/>
    <w:sig w:usb0="00000001" w:usb1="080E0000" w:usb2="00000000" w:usb3="00000000" w:csb0="00040000" w:csb1="00000000"/>
    <w:embedRegular r:id="rId2" w:fontKey="{59247B2A-BC77-4C73-A542-E623668B2508}"/>
  </w:font>
  <w:font w:name="方正黑体_GBK">
    <w:panose1 w:val="02010600010101010101"/>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jNWI3NDVkMWFmZDEwZDc1ZmM4MzZlZTgwMTQ0NTkifQ=="/>
  </w:docVars>
  <w:rsids>
    <w:rsidRoot w:val="59E049F9"/>
    <w:rsid w:val="000012B9"/>
    <w:rsid w:val="00064C13"/>
    <w:rsid w:val="00086F93"/>
    <w:rsid w:val="00125504"/>
    <w:rsid w:val="0017384A"/>
    <w:rsid w:val="001B364E"/>
    <w:rsid w:val="001D10D5"/>
    <w:rsid w:val="00246061"/>
    <w:rsid w:val="00265C3A"/>
    <w:rsid w:val="00304D8F"/>
    <w:rsid w:val="0030640D"/>
    <w:rsid w:val="00342047"/>
    <w:rsid w:val="003548C5"/>
    <w:rsid w:val="0036487C"/>
    <w:rsid w:val="00367CE0"/>
    <w:rsid w:val="003E7BD8"/>
    <w:rsid w:val="00404D54"/>
    <w:rsid w:val="00421585"/>
    <w:rsid w:val="004A3312"/>
    <w:rsid w:val="004D2319"/>
    <w:rsid w:val="004E3546"/>
    <w:rsid w:val="00581752"/>
    <w:rsid w:val="005F4816"/>
    <w:rsid w:val="00614881"/>
    <w:rsid w:val="006861B0"/>
    <w:rsid w:val="0073688F"/>
    <w:rsid w:val="007369A0"/>
    <w:rsid w:val="00786BF5"/>
    <w:rsid w:val="007965E6"/>
    <w:rsid w:val="007C7BC8"/>
    <w:rsid w:val="008C4FCD"/>
    <w:rsid w:val="009923D2"/>
    <w:rsid w:val="00993073"/>
    <w:rsid w:val="00A46F64"/>
    <w:rsid w:val="00A87144"/>
    <w:rsid w:val="00AE3302"/>
    <w:rsid w:val="00C11603"/>
    <w:rsid w:val="00C313FB"/>
    <w:rsid w:val="00C646FA"/>
    <w:rsid w:val="00CB77DE"/>
    <w:rsid w:val="00D115E7"/>
    <w:rsid w:val="00D119D7"/>
    <w:rsid w:val="00D13CB1"/>
    <w:rsid w:val="00D303B9"/>
    <w:rsid w:val="00D32689"/>
    <w:rsid w:val="00D70EC2"/>
    <w:rsid w:val="00D80ACF"/>
    <w:rsid w:val="00DA54CF"/>
    <w:rsid w:val="00DA5DAF"/>
    <w:rsid w:val="00DB4E80"/>
    <w:rsid w:val="00E57DE3"/>
    <w:rsid w:val="00F0487F"/>
    <w:rsid w:val="00F4063A"/>
    <w:rsid w:val="00F46C9A"/>
    <w:rsid w:val="01B0664E"/>
    <w:rsid w:val="022E1402"/>
    <w:rsid w:val="022F436A"/>
    <w:rsid w:val="04182746"/>
    <w:rsid w:val="058B3D03"/>
    <w:rsid w:val="073D32F5"/>
    <w:rsid w:val="086230FE"/>
    <w:rsid w:val="0ACD1B3D"/>
    <w:rsid w:val="0ADD3FAE"/>
    <w:rsid w:val="0B122005"/>
    <w:rsid w:val="0CDD2D53"/>
    <w:rsid w:val="10E540B1"/>
    <w:rsid w:val="140D7D73"/>
    <w:rsid w:val="14932D03"/>
    <w:rsid w:val="181B0BD3"/>
    <w:rsid w:val="191E1684"/>
    <w:rsid w:val="1B541453"/>
    <w:rsid w:val="1C1A2D59"/>
    <w:rsid w:val="1CB239FF"/>
    <w:rsid w:val="1CB659F1"/>
    <w:rsid w:val="20CB6CB7"/>
    <w:rsid w:val="25981347"/>
    <w:rsid w:val="270D67FE"/>
    <w:rsid w:val="27133A29"/>
    <w:rsid w:val="27321A96"/>
    <w:rsid w:val="28D11CDD"/>
    <w:rsid w:val="29010B9E"/>
    <w:rsid w:val="2B9106D3"/>
    <w:rsid w:val="2BBF5B57"/>
    <w:rsid w:val="2C482A44"/>
    <w:rsid w:val="2C964A81"/>
    <w:rsid w:val="2EC211EA"/>
    <w:rsid w:val="304765B2"/>
    <w:rsid w:val="30D23125"/>
    <w:rsid w:val="328062C5"/>
    <w:rsid w:val="33907E8C"/>
    <w:rsid w:val="347F2794"/>
    <w:rsid w:val="34A62CC8"/>
    <w:rsid w:val="381C797F"/>
    <w:rsid w:val="3AA06FEA"/>
    <w:rsid w:val="3AE05CBA"/>
    <w:rsid w:val="3C1B5BAC"/>
    <w:rsid w:val="4048174B"/>
    <w:rsid w:val="405614B0"/>
    <w:rsid w:val="41612E9A"/>
    <w:rsid w:val="41DE4E43"/>
    <w:rsid w:val="424B3172"/>
    <w:rsid w:val="43F81467"/>
    <w:rsid w:val="44A742AF"/>
    <w:rsid w:val="4763768D"/>
    <w:rsid w:val="4E7D5950"/>
    <w:rsid w:val="4FA76912"/>
    <w:rsid w:val="505418DC"/>
    <w:rsid w:val="516910D1"/>
    <w:rsid w:val="51D5531F"/>
    <w:rsid w:val="52901701"/>
    <w:rsid w:val="530A3D39"/>
    <w:rsid w:val="54FC26B7"/>
    <w:rsid w:val="553D1193"/>
    <w:rsid w:val="56EE00F5"/>
    <w:rsid w:val="5764628E"/>
    <w:rsid w:val="599022FF"/>
    <w:rsid w:val="59E049F9"/>
    <w:rsid w:val="59ED08EF"/>
    <w:rsid w:val="5A8272CD"/>
    <w:rsid w:val="5EC53368"/>
    <w:rsid w:val="61F061FA"/>
    <w:rsid w:val="63A07F6E"/>
    <w:rsid w:val="65A45331"/>
    <w:rsid w:val="6C1578A5"/>
    <w:rsid w:val="6EB20ABF"/>
    <w:rsid w:val="70632AFC"/>
    <w:rsid w:val="71272553"/>
    <w:rsid w:val="752D2B8E"/>
    <w:rsid w:val="79EC7DDC"/>
    <w:rsid w:val="7CED3690"/>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qFormat/>
    <w:uiPriority w:val="0"/>
    <w:pPr>
      <w:keepNext/>
      <w:keepLines/>
      <w:spacing w:line="413" w:lineRule="auto"/>
      <w:outlineLvl w:val="1"/>
    </w:pPr>
    <w:rPr>
      <w:rFonts w:ascii="Arial" w:hAnsi="Arial" w:eastAsia="黑体"/>
      <w:b/>
      <w:sz w:val="32"/>
    </w:rPr>
  </w:style>
  <w:style w:type="paragraph" w:styleId="3">
    <w:name w:val="heading 3"/>
    <w:basedOn w:val="1"/>
    <w:next w:val="1"/>
    <w:qFormat/>
    <w:uiPriority w:val="0"/>
    <w:pPr>
      <w:keepNext/>
      <w:keepLines/>
      <w:spacing w:line="413" w:lineRule="auto"/>
      <w:jc w:val="center"/>
      <w:outlineLvl w:val="2"/>
    </w:pPr>
    <w:rPr>
      <w:b/>
      <w:sz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5"/>
    <w:qFormat/>
    <w:uiPriority w:val="0"/>
    <w:rPr>
      <w:rFonts w:ascii="仿宋_GB2312" w:eastAsia="仿宋_GB2312"/>
      <w:sz w:val="32"/>
    </w:rPr>
  </w:style>
  <w:style w:type="paragraph" w:styleId="5">
    <w:name w:val="Plain Text"/>
    <w:basedOn w:val="1"/>
    <w:qFormat/>
    <w:uiPriority w:val="0"/>
    <w:rPr>
      <w:rFonts w:ascii="宋体" w:hAnsi="Courier New"/>
      <w:sz w:val="21"/>
    </w:rPr>
  </w:style>
  <w:style w:type="paragraph" w:styleId="6">
    <w:name w:val="Body Text Indent 2"/>
    <w:basedOn w:val="1"/>
    <w:qFormat/>
    <w:uiPriority w:val="0"/>
    <w:pPr>
      <w:snapToGrid w:val="0"/>
      <w:spacing w:line="560" w:lineRule="atLeast"/>
      <w:ind w:firstLine="540"/>
    </w:pPr>
  </w:style>
  <w:style w:type="paragraph" w:styleId="7">
    <w:name w:val="footer"/>
    <w:basedOn w:val="1"/>
    <w:link w:val="19"/>
    <w:qFormat/>
    <w:uiPriority w:val="0"/>
    <w:pPr>
      <w:tabs>
        <w:tab w:val="center" w:pos="4153"/>
        <w:tab w:val="right" w:pos="8306"/>
      </w:tabs>
      <w:snapToGrid w:val="0"/>
      <w:jc w:val="left"/>
    </w:pPr>
    <w:rPr>
      <w:sz w:val="18"/>
      <w:szCs w:val="18"/>
    </w:rPr>
  </w:style>
  <w:style w:type="paragraph" w:styleId="8">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next w:val="10"/>
    <w:qFormat/>
    <w:uiPriority w:val="0"/>
    <w:pPr>
      <w:spacing w:line="360" w:lineRule="auto"/>
      <w:ind w:firstLine="420"/>
    </w:pPr>
    <w:rPr>
      <w:rFonts w:ascii="宋体" w:hAnsi="宋体"/>
      <w:sz w:val="24"/>
    </w:rPr>
  </w:style>
  <w:style w:type="paragraph" w:customStyle="1" w:styleId="10">
    <w:name w:val="样式 正文首行缩进 + 首行缩进:  2 字符1 Char Char"/>
    <w:basedOn w:val="1"/>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table" w:styleId="12">
    <w:name w:val="Table Gri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paragraph" w:customStyle="1" w:styleId="14">
    <w:name w:val="正文格式"/>
    <w:basedOn w:val="15"/>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5">
    <w:name w:val="正文_2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6">
    <w:name w:val="Heading3"/>
    <w:basedOn w:val="1"/>
    <w:next w:val="1"/>
    <w:qFormat/>
    <w:uiPriority w:val="0"/>
    <w:pPr>
      <w:keepNext/>
      <w:keepLines/>
      <w:spacing w:before="260" w:after="260" w:line="412" w:lineRule="auto"/>
    </w:pPr>
    <w:rPr>
      <w:b/>
      <w:bCs/>
      <w:sz w:val="32"/>
      <w:szCs w:val="32"/>
    </w:rPr>
  </w:style>
  <w:style w:type="paragraph" w:customStyle="1" w:styleId="17">
    <w:name w:val="信息部正文"/>
    <w:basedOn w:val="1"/>
    <w:qFormat/>
    <w:uiPriority w:val="0"/>
    <w:pPr>
      <w:ind w:firstLine="480" w:firstLineChars="200"/>
    </w:pPr>
    <w:rPr>
      <w:rFonts w:ascii="宋体" w:hAnsi="宋体" w:cs="宋体"/>
    </w:rPr>
  </w:style>
  <w:style w:type="character" w:customStyle="1" w:styleId="18">
    <w:name w:val="页眉 字符"/>
    <w:basedOn w:val="13"/>
    <w:link w:val="8"/>
    <w:qFormat/>
    <w:uiPriority w:val="0"/>
    <w:rPr>
      <w:kern w:val="2"/>
      <w:sz w:val="18"/>
      <w:szCs w:val="18"/>
    </w:rPr>
  </w:style>
  <w:style w:type="character" w:customStyle="1" w:styleId="19">
    <w:name w:val="页脚 字符"/>
    <w:basedOn w:val="13"/>
    <w:link w:val="7"/>
    <w:qFormat/>
    <w:uiPriority w:val="0"/>
    <w:rPr>
      <w:kern w:val="2"/>
      <w:sz w:val="18"/>
      <w:szCs w:val="18"/>
    </w:rPr>
  </w:style>
  <w:style w:type="paragraph" w:styleId="20">
    <w:name w:val="List Paragraph"/>
    <w:basedOn w:val="1"/>
    <w:qFormat/>
    <w:uiPriority w:val="99"/>
    <w:pPr>
      <w:ind w:firstLine="420" w:firstLineChars="200"/>
    </w:pPr>
  </w:style>
  <w:style w:type="paragraph" w:customStyle="1" w:styleId="21">
    <w:name w:val="Default"/>
    <w:qFormat/>
    <w:uiPriority w:val="0"/>
    <w:pPr>
      <w:widowControl w:val="0"/>
      <w:autoSpaceDE w:val="0"/>
      <w:autoSpaceDN w:val="0"/>
      <w:adjustRightInd w:val="0"/>
    </w:pPr>
    <w:rPr>
      <w:rFonts w:ascii="宋体" w:hAnsi="Calibri" w:eastAsia="宋体" w:cs="Times New Roman"/>
      <w:color w:val="000000"/>
      <w:sz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2229</Words>
  <Characters>2301</Characters>
  <Lines>17</Lines>
  <Paragraphs>4</Paragraphs>
  <TotalTime>82</TotalTime>
  <ScaleCrop>false</ScaleCrop>
  <LinksUpToDate>false</LinksUpToDate>
  <CharactersWithSpaces>2404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2025-05-08T06:27:00Z</dcterms:created>
  <dc:creator>丹姐</dc:creator>
  <cp:lastModifiedBy>航</cp:lastModifiedBy>
  <cp:lastPrinted>2024-09-09T01:44:00Z</cp:lastPrinted>
  <dcterms:modified xsi:type="dcterms:W3CDTF">2025-06-04T01:51:14Z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815754F477254619A35FFFBC467BECD1_13</vt:lpwstr>
  </property>
  <property fmtid="{D5CDD505-2E9C-101B-9397-08002B2CF9AE}" pid="4" name="KSOTemplateDocerSaveRecord">
    <vt:lpwstr>eyJoZGlkIjoiY2Y4Njg0NGFmMzgwOWY1MjIxY2RhNmQ5MDY0NGQxMDUiLCJ1c2VySWQiOiI0MzM3MDk0NTkifQ==</vt:lpwstr>
  </property>
</Properties>
</file>