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A50C">
      <w:pPr>
        <w:pageBreakBefore w:val="0"/>
        <w:widowControl/>
        <w:shd w:val="clear" w:color="auto" w:fill="FFFFFF"/>
        <w:kinsoku/>
        <w:wordWrap/>
        <w:overflowPunct/>
        <w:topLinePunct w:val="0"/>
        <w:bidi w:val="0"/>
        <w:spacing w:line="500" w:lineRule="exact"/>
        <w:jc w:val="center"/>
        <w:textAlignment w:val="auto"/>
        <w:rPr>
          <w:rFonts w:eastAsia="方正仿宋_GBK" w:cs="宋体" w:asciiTheme="minorHAnsi" w:hAnsiTheme="minorHAnsi"/>
          <w:b/>
          <w:bCs/>
          <w:color w:val="auto"/>
          <w:kern w:val="0"/>
          <w:sz w:val="32"/>
          <w:szCs w:val="32"/>
          <w:highlight w:val="none"/>
        </w:rPr>
      </w:pPr>
    </w:p>
    <w:p w14:paraId="3423CB7D">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ascii="方正仿宋_GBK" w:hAnsi="宋体" w:eastAsia="方正仿宋_GBK" w:cs="宋体"/>
          <w:b/>
          <w:bCs/>
          <w:color w:val="auto"/>
          <w:kern w:val="0"/>
          <w:sz w:val="32"/>
          <w:szCs w:val="32"/>
          <w:highlight w:val="none"/>
        </w:rPr>
      </w:pPr>
    </w:p>
    <w:p w14:paraId="36953EA3">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方正仿宋_GBK" w:hAnsi="宋体" w:eastAsia="方正仿宋_GBK" w:cs="宋体"/>
          <w:b/>
          <w:bCs/>
          <w:color w:val="auto"/>
          <w:kern w:val="0"/>
          <w:sz w:val="32"/>
          <w:szCs w:val="32"/>
          <w:highlight w:val="none"/>
        </w:rPr>
      </w:pPr>
    </w:p>
    <w:p w14:paraId="489B8AF2">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询比文件</w:t>
      </w:r>
    </w:p>
    <w:p w14:paraId="54D61E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5CCECC43">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2CD754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6539869B">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05FC471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both"/>
        <w:textAlignment w:val="auto"/>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lang w:eastAsia="zh-CN"/>
        </w:rPr>
        <w:t>《重庆考古人》影像整理与文字编写服务</w:t>
      </w:r>
    </w:p>
    <w:p w14:paraId="77551359">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40"/>
          <w:szCs w:val="40"/>
          <w:highlight w:val="none"/>
        </w:rPr>
      </w:pPr>
    </w:p>
    <w:p w14:paraId="7E22F1A2">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2EA79724">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32"/>
          <w:szCs w:val="32"/>
          <w:highlight w:val="none"/>
        </w:rPr>
      </w:pPr>
    </w:p>
    <w:p w14:paraId="4679015B">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2650A839">
      <w:pPr>
        <w:pStyle w:val="2"/>
        <w:pageBreakBefore w:val="0"/>
        <w:kinsoku/>
        <w:wordWrap/>
        <w:overflowPunct/>
        <w:topLinePunct w:val="0"/>
        <w:bidi w:val="0"/>
        <w:spacing w:line="500" w:lineRule="exact"/>
        <w:textAlignment w:val="auto"/>
        <w:rPr>
          <w:rFonts w:ascii="宋体" w:hAnsi="宋体" w:cs="宋体"/>
          <w:b/>
          <w:bCs/>
          <w:color w:val="auto"/>
          <w:kern w:val="0"/>
          <w:sz w:val="32"/>
          <w:szCs w:val="32"/>
          <w:highlight w:val="none"/>
        </w:rPr>
      </w:pPr>
    </w:p>
    <w:p w14:paraId="77F8EE22">
      <w:pPr>
        <w:pageBreakBefore w:val="0"/>
        <w:kinsoku/>
        <w:wordWrap/>
        <w:overflowPunct/>
        <w:topLinePunct w:val="0"/>
        <w:bidi w:val="0"/>
        <w:spacing w:line="500" w:lineRule="exact"/>
        <w:textAlignment w:val="auto"/>
        <w:rPr>
          <w:color w:val="auto"/>
          <w:highlight w:val="none"/>
        </w:rPr>
      </w:pPr>
    </w:p>
    <w:p w14:paraId="4DA358CE">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六</w:t>
      </w:r>
      <w:r>
        <w:rPr>
          <w:rFonts w:hint="eastAsia" w:ascii="宋体" w:hAnsi="宋体" w:cs="宋体"/>
          <w:b/>
          <w:bCs/>
          <w:color w:val="auto"/>
          <w:kern w:val="0"/>
          <w:sz w:val="32"/>
          <w:szCs w:val="32"/>
          <w:highlight w:val="none"/>
        </w:rPr>
        <w:t>月</w:t>
      </w:r>
    </w:p>
    <w:p w14:paraId="1B0B7EF4">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11185CEF">
      <w:pPr>
        <w:rPr>
          <w:rFonts w:hint="eastAsia"/>
          <w:color w:val="auto"/>
          <w:highlight w:val="none"/>
        </w:rPr>
      </w:pPr>
      <w:r>
        <w:rPr>
          <w:rFonts w:hint="eastAsia"/>
          <w:color w:val="auto"/>
          <w:highlight w:val="none"/>
        </w:rPr>
        <w:br w:type="page"/>
      </w:r>
    </w:p>
    <w:p w14:paraId="6245040B">
      <w:pPr>
        <w:pStyle w:val="2"/>
        <w:rPr>
          <w:rFonts w:hint="eastAsia"/>
        </w:rPr>
      </w:pPr>
    </w:p>
    <w:p w14:paraId="0A93DCB0">
      <w:pPr>
        <w:pStyle w:val="2"/>
        <w:pageBreakBefore w:val="0"/>
        <w:kinsoku/>
        <w:wordWrap/>
        <w:overflowPunct/>
        <w:topLinePunct w:val="0"/>
        <w:bidi w:val="0"/>
        <w:spacing w:line="500" w:lineRule="exact"/>
        <w:textAlignment w:val="auto"/>
        <w:rPr>
          <w:rFonts w:hint="eastAsia"/>
          <w:color w:val="auto"/>
          <w:highlight w:val="none"/>
        </w:rPr>
      </w:pPr>
    </w:p>
    <w:p w14:paraId="3D682C31">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询比公告</w:t>
      </w:r>
    </w:p>
    <w:p w14:paraId="3B842F4A">
      <w:pPr>
        <w:pStyle w:val="22"/>
        <w:pageBreakBefore w:val="0"/>
        <w:widowControl/>
        <w:shd w:val="clear" w:color="auto" w:fill="FFFFFF"/>
        <w:kinsoku/>
        <w:wordWrap/>
        <w:overflowPunct/>
        <w:topLinePunct w:val="0"/>
        <w:bidi w:val="0"/>
        <w:spacing w:line="50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一、</w:t>
      </w:r>
      <w:r>
        <w:rPr>
          <w:rFonts w:hint="eastAsia" w:ascii="宋体" w:hAnsi="宋体" w:cs="宋体"/>
          <w:b/>
          <w:bCs/>
          <w:color w:val="auto"/>
          <w:kern w:val="0"/>
          <w:sz w:val="24"/>
          <w:szCs w:val="24"/>
          <w:highlight w:val="none"/>
        </w:rPr>
        <w:t>服务内容</w:t>
      </w:r>
    </w:p>
    <w:p w14:paraId="2972FDB1">
      <w:pPr>
        <w:pStyle w:val="22"/>
        <w:pageBreakBefore w:val="0"/>
        <w:widowControl/>
        <w:shd w:val="clear" w:color="auto" w:fill="FFFFFF"/>
        <w:kinsoku/>
        <w:wordWrap/>
        <w:overflowPunct/>
        <w:topLinePunct w:val="0"/>
        <w:bidi w:val="0"/>
        <w:spacing w:line="500" w:lineRule="exact"/>
        <w:ind w:firstLine="480"/>
        <w:jc w:val="left"/>
        <w:textAlignment w:val="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为系统记录、抢救性保存我市考古工作者的奋斗历程与珍贵记忆，为重庆考古事业留存宝贵的历史资料，我院拟整理出版《重庆考古人》</w:t>
      </w:r>
      <w:r>
        <w:rPr>
          <w:rFonts w:hint="eastAsia" w:ascii="宋体" w:hAnsi="宋体" w:cs="宋体"/>
          <w:color w:val="auto"/>
          <w:kern w:val="0"/>
          <w:sz w:val="24"/>
          <w:szCs w:val="24"/>
          <w:highlight w:val="none"/>
          <w:lang w:val="en-US" w:eastAsia="zh-CN"/>
        </w:rPr>
        <w:t>系列丛书</w:t>
      </w:r>
      <w:r>
        <w:rPr>
          <w:rFonts w:hint="eastAsia" w:ascii="宋体" w:hAnsi="宋体" w:cs="宋体"/>
          <w:color w:val="auto"/>
          <w:kern w:val="0"/>
          <w:sz w:val="24"/>
          <w:szCs w:val="24"/>
          <w:highlight w:val="none"/>
        </w:rPr>
        <w:t>，现针对该项目</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三峡卷</w:t>
      </w:r>
      <w:r>
        <w:rPr>
          <w:rFonts w:hint="eastAsia" w:ascii="宋体" w:hAnsi="宋体" w:cs="宋体"/>
          <w:color w:val="auto"/>
          <w:kern w:val="0"/>
          <w:sz w:val="24"/>
          <w:szCs w:val="24"/>
          <w:highlight w:val="none"/>
          <w:lang w:eastAsia="zh-CN"/>
        </w:rPr>
        <w:t>”的</w:t>
      </w:r>
      <w:r>
        <w:rPr>
          <w:rFonts w:hint="eastAsia" w:ascii="宋体" w:hAnsi="宋体" w:cs="宋体"/>
          <w:color w:val="auto"/>
          <w:kern w:val="0"/>
          <w:sz w:val="24"/>
          <w:szCs w:val="24"/>
          <w:highlight w:val="none"/>
        </w:rPr>
        <w:t>影像整理与文字编写工作进行询</w:t>
      </w:r>
      <w:r>
        <w:rPr>
          <w:rFonts w:hint="eastAsia" w:ascii="宋体" w:hAnsi="宋体" w:cs="宋体"/>
          <w:color w:val="auto"/>
          <w:kern w:val="0"/>
          <w:sz w:val="24"/>
          <w:szCs w:val="24"/>
          <w:highlight w:val="none"/>
          <w:lang w:val="en-US" w:eastAsia="zh-CN"/>
        </w:rPr>
        <w:t>比</w:t>
      </w:r>
      <w:r>
        <w:rPr>
          <w:rFonts w:hint="eastAsia" w:ascii="宋体" w:hAnsi="宋体" w:cs="宋体"/>
          <w:color w:val="auto"/>
          <w:kern w:val="0"/>
          <w:sz w:val="24"/>
          <w:szCs w:val="24"/>
          <w:highlight w:val="none"/>
        </w:rPr>
        <w:t>，确定供应商为我院服务。</w:t>
      </w:r>
    </w:p>
    <w:p w14:paraId="24E645E2">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F4C305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48972元</w:t>
      </w:r>
      <w:r>
        <w:rPr>
          <w:rFonts w:hint="eastAsia" w:ascii="宋体" w:hAnsi="宋体" w:cs="宋体"/>
          <w:color w:val="auto"/>
          <w:kern w:val="0"/>
          <w:sz w:val="24"/>
          <w:szCs w:val="24"/>
          <w:highlight w:val="none"/>
        </w:rPr>
        <w:t>，大写：肆万</w:t>
      </w:r>
      <w:r>
        <w:rPr>
          <w:rFonts w:hint="eastAsia" w:ascii="宋体" w:hAnsi="宋体" w:cs="宋体"/>
          <w:color w:val="auto"/>
          <w:kern w:val="0"/>
          <w:sz w:val="24"/>
          <w:szCs w:val="24"/>
          <w:highlight w:val="none"/>
          <w:lang w:val="en-US" w:eastAsia="zh-CN"/>
        </w:rPr>
        <w:t>捌</w:t>
      </w:r>
      <w:r>
        <w:rPr>
          <w:rFonts w:hint="eastAsia" w:ascii="宋体" w:hAnsi="宋体" w:cs="宋体"/>
          <w:color w:val="auto"/>
          <w:kern w:val="0"/>
          <w:sz w:val="24"/>
          <w:szCs w:val="24"/>
          <w:highlight w:val="none"/>
        </w:rPr>
        <w:t>仟玖佰柒拾贰圆整。</w:t>
      </w:r>
    </w:p>
    <w:p w14:paraId="084C28E6">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33F6F349">
      <w:pPr>
        <w:widowControl/>
        <w:shd w:val="clear" w:color="auto" w:fill="FFFFFF"/>
        <w:spacing w:line="500" w:lineRule="exact"/>
        <w:ind w:firstLine="480" w:firstLineChars="200"/>
        <w:jc w:val="left"/>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rPr>
        <w:t>1.对我院提供的《重庆考古人》</w:t>
      </w:r>
      <w:r>
        <w:rPr>
          <w:rFonts w:hint="eastAsia" w:ascii="宋体" w:hAnsi="宋体" w:cs="宋体"/>
          <w:color w:val="auto"/>
          <w:kern w:val="0"/>
          <w:sz w:val="24"/>
          <w:szCs w:val="24"/>
          <w:highlight w:val="none"/>
          <w:lang w:val="en-US" w:eastAsia="zh-CN"/>
        </w:rPr>
        <w:t>系列丛书</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三峡卷</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约380张高清照片按要求撰写文本，文本字数约5万字。</w:t>
      </w:r>
    </w:p>
    <w:p w14:paraId="256E4162">
      <w:pPr>
        <w:widowControl/>
        <w:shd w:val="clear" w:color="auto" w:fill="FFFFFF"/>
        <w:spacing w:line="500" w:lineRule="exact"/>
        <w:ind w:firstLine="480" w:firstLineChars="200"/>
        <w:jc w:val="left"/>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2.对图文按照成书</w:t>
      </w:r>
      <w:r>
        <w:rPr>
          <w:rFonts w:hint="eastAsia" w:ascii="宋体" w:hAnsi="宋体" w:cs="宋体"/>
          <w:color w:val="auto"/>
          <w:kern w:val="0"/>
          <w:sz w:val="24"/>
          <w:szCs w:val="24"/>
          <w:highlight w:val="none"/>
          <w:u w:val="none"/>
          <w:lang w:val="en-US" w:eastAsia="zh-CN"/>
        </w:rPr>
        <w:t>全彩</w:t>
      </w:r>
      <w:r>
        <w:rPr>
          <w:rFonts w:hint="eastAsia" w:ascii="宋体" w:hAnsi="宋体" w:cs="宋体"/>
          <w:color w:val="auto"/>
          <w:kern w:val="0"/>
          <w:sz w:val="24"/>
          <w:szCs w:val="24"/>
          <w:highlight w:val="none"/>
          <w:lang w:val="en-US" w:eastAsia="zh-CN"/>
        </w:rPr>
        <w:t>大16开标准进行排版，排版版面约400页，符合出版要求。书稿版面和书名等以我院验收确认为准。</w:t>
      </w:r>
    </w:p>
    <w:p w14:paraId="40746AB4">
      <w:pPr>
        <w:widowControl/>
        <w:shd w:val="clear" w:color="auto" w:fill="FFFFFF"/>
        <w:spacing w:line="500" w:lineRule="exact"/>
        <w:ind w:firstLine="480" w:firstLineChars="200"/>
        <w:jc w:val="left"/>
        <w:rPr>
          <w:rFonts w:hint="default"/>
          <w:lang w:val="en-US" w:eastAsia="zh-CN"/>
        </w:rPr>
      </w:pPr>
      <w:r>
        <w:rPr>
          <w:rFonts w:hint="eastAsia" w:ascii="宋体" w:hAnsi="宋体" w:cs="宋体"/>
          <w:color w:val="auto"/>
          <w:kern w:val="0"/>
          <w:sz w:val="24"/>
          <w:szCs w:val="24"/>
          <w:highlight w:val="none"/>
          <w:lang w:val="en-US" w:eastAsia="zh-CN"/>
        </w:rPr>
        <w:t>3.提交成果为经我院验收合格的纸质样书及书稿电子版。</w:t>
      </w:r>
    </w:p>
    <w:p w14:paraId="022F8068">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7A3B2F1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4CFAE74E">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296D12B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42B73D1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7573FB8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7AAA1AE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2F41CF9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7.特定资格条件：无。</w:t>
      </w:r>
    </w:p>
    <w:p w14:paraId="26C5D33A">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6BC928D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7040DD05">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20</w:t>
      </w:r>
      <w:r>
        <w:rPr>
          <w:rFonts w:hint="eastAsia" w:ascii="宋体" w:hAnsi="宋体" w:cs="宋体"/>
          <w:color w:val="auto"/>
          <w:kern w:val="0"/>
          <w:sz w:val="24"/>
          <w:szCs w:val="24"/>
          <w:highlight w:val="none"/>
          <w:lang w:val="en-US" w:eastAsia="zh-CN"/>
        </w:rPr>
        <w:t>天</w:t>
      </w:r>
      <w:r>
        <w:rPr>
          <w:rFonts w:hint="eastAsia" w:ascii="宋体" w:hAnsi="宋体" w:cs="宋体"/>
          <w:color w:val="auto"/>
          <w:kern w:val="0"/>
          <w:sz w:val="24"/>
          <w:szCs w:val="24"/>
          <w:highlight w:val="none"/>
        </w:rPr>
        <w:t>内完成全部工作并通过我院验收。</w:t>
      </w:r>
    </w:p>
    <w:p w14:paraId="0E5AEFF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247BC29F">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lang w:val="en-US" w:eastAsia="zh-CN"/>
        </w:rPr>
        <w:t>采购人</w:t>
      </w:r>
      <w:r>
        <w:rPr>
          <w:rFonts w:hint="eastAsia" w:ascii="宋体" w:hAnsi="宋体" w:cs="宋体"/>
          <w:color w:val="auto"/>
          <w:kern w:val="0"/>
          <w:sz w:val="24"/>
          <w:szCs w:val="24"/>
          <w:highlight w:val="none"/>
        </w:rPr>
        <w:t>指定地点。</w:t>
      </w:r>
    </w:p>
    <w:p w14:paraId="09B006D3">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3691716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w:t>
      </w:r>
      <w:r>
        <w:rPr>
          <w:rFonts w:hint="eastAsia" w:ascii="宋体" w:hAnsi="宋体" w:cs="宋体"/>
          <w:color w:val="auto"/>
          <w:kern w:val="0"/>
          <w:sz w:val="24"/>
          <w:szCs w:val="24"/>
          <w:highlight w:val="none"/>
          <w:lang w:val="en-US" w:eastAsia="zh-CN"/>
        </w:rPr>
        <w:t>采购人</w:t>
      </w:r>
      <w:r>
        <w:rPr>
          <w:rFonts w:hint="eastAsia" w:ascii="宋体" w:hAnsi="宋体" w:cs="宋体"/>
          <w:color w:val="auto"/>
          <w:kern w:val="0"/>
          <w:sz w:val="24"/>
          <w:szCs w:val="24"/>
          <w:highlight w:val="none"/>
        </w:rPr>
        <w:t>组织的验收。</w:t>
      </w:r>
    </w:p>
    <w:p w14:paraId="121400E8">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D8A1307">
      <w:pPr>
        <w:pageBreakBefore w:val="0"/>
        <w:widowControl/>
        <w:shd w:val="clear" w:color="auto" w:fill="FFFFFF"/>
        <w:kinsoku/>
        <w:wordWrap/>
        <w:overflowPunct/>
        <w:topLinePunct w:val="0"/>
        <w:bidi w:val="0"/>
        <w:spacing w:line="500" w:lineRule="exact"/>
        <w:ind w:left="238" w:leftChars="85"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208E305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w:t>
      </w:r>
      <w:r>
        <w:rPr>
          <w:rFonts w:hint="eastAsia" w:ascii="宋体" w:hAnsi="宋体" w:cs="宋体"/>
          <w:color w:val="auto"/>
          <w:kern w:val="0"/>
          <w:sz w:val="24"/>
          <w:szCs w:val="24"/>
          <w:highlight w:val="none"/>
          <w:lang w:val="en-US" w:eastAsia="zh-CN"/>
        </w:rPr>
        <w:t>文稿编写费、</w:t>
      </w:r>
      <w:r>
        <w:rPr>
          <w:rFonts w:hint="eastAsia" w:ascii="宋体" w:hAnsi="宋体" w:cs="宋体"/>
          <w:color w:val="auto"/>
          <w:kern w:val="0"/>
          <w:sz w:val="24"/>
          <w:szCs w:val="24"/>
          <w:highlight w:val="none"/>
        </w:rPr>
        <w:t>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4AEBE30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56C7A2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在符合本次采购要求、质量和服务的前提下，按综合评分法确定成交供应商。</w:t>
      </w:r>
    </w:p>
    <w:p w14:paraId="03E7339A">
      <w:pPr>
        <w:pStyle w:val="23"/>
        <w:pageBreakBefore w:val="0"/>
        <w:kinsoku/>
        <w:wordWrap/>
        <w:overflowPunct/>
        <w:topLinePunct w:val="0"/>
        <w:bidi w:val="0"/>
        <w:spacing w:line="500" w:lineRule="exact"/>
        <w:ind w:firstLine="480" w:firstLineChars="200"/>
        <w:textAlignment w:val="auto"/>
        <w:rPr>
          <w:rFonts w:hAnsi="宋体" w:cs="宋体"/>
          <w:color w:val="auto"/>
          <w:szCs w:val="24"/>
          <w:highlight w:val="none"/>
        </w:rPr>
      </w:pPr>
      <w:r>
        <w:rPr>
          <w:rFonts w:hint="eastAsia" w:hAnsi="宋体" w:cs="宋体"/>
          <w:color w:val="auto"/>
          <w:szCs w:val="24"/>
          <w:highlight w:val="none"/>
        </w:rPr>
        <w:t>3.评审标准</w:t>
      </w:r>
    </w:p>
    <w:p w14:paraId="30780F0D">
      <w:pPr>
        <w:pageBreakBefore w:val="0"/>
        <w:kinsoku/>
        <w:wordWrap/>
        <w:overflowPunct/>
        <w:topLinePunct w:val="0"/>
        <w:bidi w:val="0"/>
        <w:spacing w:line="500" w:lineRule="exact"/>
        <w:textAlignment w:val="auto"/>
        <w:rPr>
          <w:rFonts w:hAnsi="宋体" w:cs="宋体"/>
          <w:color w:val="auto"/>
          <w:sz w:val="24"/>
          <w:szCs w:val="24"/>
          <w:highlight w:val="none"/>
        </w:rPr>
      </w:pPr>
    </w:p>
    <w:tbl>
      <w:tblPr>
        <w:tblStyle w:val="13"/>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900"/>
        <w:gridCol w:w="712"/>
        <w:gridCol w:w="4751"/>
        <w:gridCol w:w="1888"/>
      </w:tblGrid>
      <w:tr w14:paraId="544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7" w:type="dxa"/>
            <w:vAlign w:val="center"/>
          </w:tcPr>
          <w:p w14:paraId="7060EE75">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00" w:type="dxa"/>
            <w:vAlign w:val="center"/>
          </w:tcPr>
          <w:p w14:paraId="5AA6E52C">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712" w:type="dxa"/>
            <w:vAlign w:val="center"/>
          </w:tcPr>
          <w:p w14:paraId="4762A81E">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751" w:type="dxa"/>
            <w:vAlign w:val="center"/>
          </w:tcPr>
          <w:p w14:paraId="721711B8">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8" w:type="dxa"/>
            <w:vAlign w:val="center"/>
          </w:tcPr>
          <w:p w14:paraId="11BECEA7">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54AD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7" w:type="dxa"/>
            <w:vAlign w:val="center"/>
          </w:tcPr>
          <w:p w14:paraId="631BA3C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900" w:type="dxa"/>
            <w:vAlign w:val="center"/>
          </w:tcPr>
          <w:p w14:paraId="17C6A081">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4C1817BB">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w:t>
            </w:r>
          </w:p>
        </w:tc>
        <w:tc>
          <w:tcPr>
            <w:tcW w:w="712" w:type="dxa"/>
            <w:vAlign w:val="center"/>
          </w:tcPr>
          <w:p w14:paraId="4D4B86C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4751" w:type="dxa"/>
            <w:vAlign w:val="center"/>
          </w:tcPr>
          <w:p w14:paraId="735EAC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4BA634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8" w:type="dxa"/>
            <w:vAlign w:val="center"/>
          </w:tcPr>
          <w:p w14:paraId="3483940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28CA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0" w:hRule="atLeast"/>
          <w:jc w:val="center"/>
        </w:trPr>
        <w:tc>
          <w:tcPr>
            <w:tcW w:w="527" w:type="dxa"/>
            <w:vMerge w:val="restart"/>
            <w:vAlign w:val="center"/>
          </w:tcPr>
          <w:p w14:paraId="0AFB324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900" w:type="dxa"/>
            <w:vMerge w:val="restart"/>
            <w:vAlign w:val="center"/>
          </w:tcPr>
          <w:p w14:paraId="4EB42EDD">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438AFF0F">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（50%）</w:t>
            </w:r>
          </w:p>
        </w:tc>
        <w:tc>
          <w:tcPr>
            <w:tcW w:w="712" w:type="dxa"/>
            <w:vMerge w:val="restart"/>
            <w:vAlign w:val="center"/>
          </w:tcPr>
          <w:p w14:paraId="659DD69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服务方案（50分）</w:t>
            </w:r>
          </w:p>
        </w:tc>
        <w:tc>
          <w:tcPr>
            <w:tcW w:w="4751" w:type="dxa"/>
            <w:vAlign w:val="center"/>
          </w:tcPr>
          <w:p w14:paraId="4410CCD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1.项目实施方案：内容包括</w:t>
            </w:r>
            <w:r>
              <w:rPr>
                <w:rFonts w:hint="eastAsia" w:asciiTheme="minorEastAsia" w:hAnsiTheme="minorEastAsia" w:eastAsiaTheme="minorEastAsia" w:cstheme="minorEastAsia"/>
                <w:color w:val="auto"/>
                <w:sz w:val="21"/>
                <w:szCs w:val="21"/>
                <w:highlight w:val="none"/>
                <w:lang w:val="en-US" w:eastAsia="zh-CN"/>
              </w:rPr>
              <w:t>服务</w:t>
            </w:r>
            <w:r>
              <w:rPr>
                <w:rFonts w:hint="eastAsia" w:asciiTheme="minorEastAsia" w:hAnsiTheme="minorEastAsia" w:eastAsiaTheme="minorEastAsia" w:cstheme="minorEastAsia"/>
                <w:color w:val="auto"/>
                <w:sz w:val="21"/>
                <w:szCs w:val="21"/>
                <w:highlight w:val="none"/>
              </w:rPr>
              <w:t>内容、质量标准、</w:t>
            </w:r>
            <w:r>
              <w:rPr>
                <w:rFonts w:hint="eastAsia" w:asciiTheme="minorEastAsia" w:hAnsiTheme="minorEastAsia" w:eastAsiaTheme="minorEastAsia" w:cstheme="minorEastAsia"/>
                <w:color w:val="auto"/>
                <w:sz w:val="21"/>
                <w:szCs w:val="21"/>
                <w:highlight w:val="none"/>
                <w:lang w:val="en-US" w:eastAsia="zh-CN"/>
              </w:rPr>
              <w:t>服务</w:t>
            </w:r>
            <w:r>
              <w:rPr>
                <w:rFonts w:hint="eastAsia" w:asciiTheme="minorEastAsia" w:hAnsiTheme="minorEastAsia" w:eastAsiaTheme="minorEastAsia" w:cstheme="minorEastAsia"/>
                <w:color w:val="auto"/>
                <w:sz w:val="21"/>
                <w:szCs w:val="21"/>
                <w:highlight w:val="none"/>
              </w:rPr>
              <w:t>周期</w:t>
            </w:r>
            <w:r>
              <w:rPr>
                <w:rFonts w:hint="eastAsia" w:asciiTheme="minorEastAsia" w:hAnsiTheme="minorEastAsia" w:eastAsiaTheme="minorEastAsia" w:cstheme="minorEastAsia"/>
                <w:color w:val="auto"/>
                <w:sz w:val="21"/>
                <w:szCs w:val="21"/>
                <w:highlight w:val="none"/>
                <w:lang w:val="en-US" w:eastAsia="zh-CN"/>
              </w:rPr>
              <w:t>控制</w:t>
            </w:r>
            <w:r>
              <w:rPr>
                <w:rFonts w:hint="eastAsia" w:asciiTheme="minorEastAsia" w:hAnsiTheme="minorEastAsia" w:eastAsiaTheme="minorEastAsia" w:cstheme="minorEastAsia"/>
                <w:color w:val="auto"/>
                <w:sz w:val="21"/>
                <w:szCs w:val="21"/>
                <w:highlight w:val="none"/>
              </w:rPr>
              <w:t>、人员安排</w:t>
            </w:r>
            <w:r>
              <w:rPr>
                <w:rFonts w:hint="eastAsia" w:asciiTheme="minorEastAsia" w:hAnsiTheme="minorEastAsia" w:eastAsiaTheme="minorEastAsia" w:cstheme="minorEastAsia"/>
                <w:color w:val="auto"/>
                <w:sz w:val="21"/>
                <w:szCs w:val="21"/>
                <w:highlight w:val="none"/>
                <w:lang w:val="en-US" w:eastAsia="zh-CN"/>
              </w:rPr>
              <w:t>等</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30分，阐述内容存在1处瑕疵得24分，存在2处瑕疵得18分，存在3处瑕疵得12分，存在4处瑕疵得6分，存在5处及以上瑕疵或未提供方案得0分。</w:t>
            </w:r>
          </w:p>
        </w:tc>
        <w:tc>
          <w:tcPr>
            <w:tcW w:w="1888" w:type="dxa"/>
            <w:vMerge w:val="restart"/>
            <w:vAlign w:val="center"/>
          </w:tcPr>
          <w:p w14:paraId="409103F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8C485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0DD8CD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22989A1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191C74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3737E6C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6031E2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11CFC69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4DC01B5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08C3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050FC68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4F5277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74167AF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4EB8F32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.售后服务方案：内容包括</w:t>
            </w:r>
            <w:r>
              <w:rPr>
                <w:rFonts w:hint="eastAsia" w:asciiTheme="minorEastAsia" w:hAnsiTheme="minorEastAsia" w:eastAsiaTheme="minorEastAsia" w:cstheme="minorEastAsia"/>
                <w:color w:val="auto"/>
                <w:sz w:val="21"/>
                <w:szCs w:val="21"/>
                <w:highlight w:val="none"/>
                <w:lang w:val="en-US" w:eastAsia="zh-CN"/>
              </w:rPr>
              <w:t>售后</w:t>
            </w:r>
            <w:r>
              <w:rPr>
                <w:rFonts w:hint="eastAsia" w:asciiTheme="minorEastAsia" w:hAnsiTheme="minorEastAsia" w:eastAsiaTheme="minorEastAsia" w:cstheme="minorEastAsia"/>
                <w:color w:val="auto"/>
                <w:sz w:val="21"/>
                <w:szCs w:val="21"/>
                <w:highlight w:val="none"/>
              </w:rPr>
              <w:t>服务</w:t>
            </w:r>
            <w:r>
              <w:rPr>
                <w:rFonts w:hint="eastAsia" w:asciiTheme="minorEastAsia" w:hAnsiTheme="minorEastAsia" w:eastAsiaTheme="minorEastAsia" w:cstheme="minorEastAsia"/>
                <w:color w:val="auto"/>
                <w:sz w:val="21"/>
                <w:szCs w:val="21"/>
                <w:highlight w:val="none"/>
                <w:lang w:val="en-US" w:eastAsia="zh-CN"/>
              </w:rPr>
              <w:t>体系</w:t>
            </w:r>
            <w:r>
              <w:rPr>
                <w:rFonts w:hint="eastAsia" w:asciiTheme="minorEastAsia" w:hAnsiTheme="minorEastAsia" w:eastAsiaTheme="minorEastAsia" w:cstheme="minorEastAsia"/>
                <w:color w:val="auto"/>
                <w:sz w:val="21"/>
                <w:szCs w:val="21"/>
                <w:highlight w:val="none"/>
              </w:rPr>
              <w:t>、售后服务计划、应急措施</w:t>
            </w:r>
            <w:r>
              <w:rPr>
                <w:rFonts w:hint="eastAsia" w:asciiTheme="minorEastAsia" w:hAnsiTheme="minorEastAsia" w:eastAsiaTheme="minorEastAsia" w:cstheme="minorEastAsia"/>
                <w:color w:val="auto"/>
                <w:sz w:val="21"/>
                <w:szCs w:val="21"/>
                <w:highlight w:val="none"/>
                <w:lang w:val="en-US" w:eastAsia="zh-CN"/>
              </w:rPr>
              <w:t>等</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20分，阐述内容存在1处瑕疵得16分，存在2处瑕疵得12分，存在3处瑕疵得8分，存在4处瑕疵得4分，存在5处及以上瑕疵或未提供方案得0分。</w:t>
            </w:r>
          </w:p>
        </w:tc>
        <w:tc>
          <w:tcPr>
            <w:tcW w:w="1888" w:type="dxa"/>
            <w:vMerge w:val="continue"/>
            <w:vAlign w:val="center"/>
          </w:tcPr>
          <w:p w14:paraId="091A6103">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05AD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7" w:type="dxa"/>
            <w:shd w:val="clear" w:color="auto" w:fill="auto"/>
            <w:vAlign w:val="center"/>
          </w:tcPr>
          <w:p w14:paraId="070A9C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900" w:type="dxa"/>
            <w:shd w:val="clear" w:color="auto" w:fill="auto"/>
            <w:vAlign w:val="center"/>
          </w:tcPr>
          <w:p w14:paraId="7BAE9E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业绩部分（20%）</w:t>
            </w:r>
          </w:p>
        </w:tc>
        <w:tc>
          <w:tcPr>
            <w:tcW w:w="712" w:type="dxa"/>
            <w:shd w:val="clear" w:color="auto" w:fill="auto"/>
            <w:vAlign w:val="center"/>
          </w:tcPr>
          <w:p w14:paraId="3A31F4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业绩（20分）</w:t>
            </w:r>
          </w:p>
        </w:tc>
        <w:tc>
          <w:tcPr>
            <w:tcW w:w="4751" w:type="dxa"/>
            <w:shd w:val="clear" w:color="auto" w:fill="auto"/>
            <w:vAlign w:val="center"/>
          </w:tcPr>
          <w:p w14:paraId="13AA88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供应商2020年以来具备类似项目业绩经验，每提供一个合同得5分，最高20分。</w:t>
            </w:r>
          </w:p>
        </w:tc>
        <w:tc>
          <w:tcPr>
            <w:tcW w:w="1888" w:type="dxa"/>
            <w:vAlign w:val="center"/>
          </w:tcPr>
          <w:p w14:paraId="5D4451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提供合同复印件或中标通知书复印件、供应商为该项目开具发票的凭证复印件并加盖公章。提供不完全者不得分。</w:t>
            </w:r>
          </w:p>
        </w:tc>
      </w:tr>
    </w:tbl>
    <w:p w14:paraId="55E17ED8">
      <w:pPr>
        <w:pStyle w:val="8"/>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p>
    <w:p w14:paraId="7967448E">
      <w:pPr>
        <w:pStyle w:val="8"/>
        <w:pageBreakBefore w:val="0"/>
        <w:kinsoku/>
        <w:wordWrap/>
        <w:overflowPunct/>
        <w:topLinePunct w:val="0"/>
        <w:bidi w:val="0"/>
        <w:spacing w:line="500" w:lineRule="exact"/>
        <w:ind w:firstLine="482" w:firstLineChars="200"/>
        <w:textAlignment w:val="auto"/>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445B57E5">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1.报价文件一式二份。其中正本一份，副本一份，副本可为正本的复印件，应与正本一致，如出现不一致情况以正本为准。</w:t>
      </w:r>
    </w:p>
    <w:p w14:paraId="61E42ED1">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6C1A47D6">
      <w:pPr>
        <w:pageBreakBefore w:val="0"/>
        <w:widowControl/>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合同签订后，采购人在10个工作日内，向成交供应商支付合同总金额30%作为项目启动经费。成交供应商完成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通过我院验收，10个工作日内我院一次性支付剩下的全部工作经费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458ADFA6">
      <w:pPr>
        <w:pageBreakBefore w:val="0"/>
        <w:widowControl/>
        <w:shd w:val="clear" w:color="auto" w:fill="FFFFFF"/>
        <w:kinsoku/>
        <w:wordWrap/>
        <w:overflowPunct/>
        <w:topLinePunct w:val="0"/>
        <w:bidi w:val="0"/>
        <w:spacing w:line="500" w:lineRule="exact"/>
        <w:ind w:firstLine="482" w:firstLineChars="200"/>
        <w:jc w:val="left"/>
        <w:textAlignment w:val="auto"/>
        <w:rPr>
          <w:rFonts w:hint="eastAsia"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rPr>
        <w:t>九、报价要求</w:t>
      </w:r>
      <w:r>
        <w:rPr>
          <w:rFonts w:hint="eastAsia" w:ascii="宋体" w:hAnsi="宋体" w:cs="宋体"/>
          <w:b/>
          <w:color w:val="auto"/>
          <w:kern w:val="0"/>
          <w:sz w:val="24"/>
          <w:szCs w:val="24"/>
          <w:highlight w:val="none"/>
          <w:lang w:val="en-US" w:eastAsia="zh-CN"/>
        </w:rPr>
        <w:tab/>
      </w:r>
    </w:p>
    <w:p w14:paraId="1055381B">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报价文件请于</w:t>
      </w:r>
      <w:r>
        <w:rPr>
          <w:rFonts w:hint="eastAsia" w:ascii="宋体" w:hAnsi="宋体" w:cs="宋体"/>
          <w:color w:val="0000FF"/>
          <w:sz w:val="24"/>
          <w:szCs w:val="24"/>
          <w:highlight w:val="none"/>
        </w:rPr>
        <w:t>2025年</w:t>
      </w:r>
      <w:r>
        <w:rPr>
          <w:rFonts w:hint="eastAsia" w:ascii="宋体" w:hAnsi="宋体" w:cs="宋体"/>
          <w:color w:val="0000FF"/>
          <w:sz w:val="24"/>
          <w:szCs w:val="24"/>
          <w:highlight w:val="none"/>
          <w:lang w:val="en-US" w:eastAsia="zh-CN"/>
        </w:rPr>
        <w:t>7</w:t>
      </w:r>
      <w:r>
        <w:rPr>
          <w:rFonts w:hint="eastAsia" w:ascii="宋体" w:hAnsi="宋体" w:cs="宋体"/>
          <w:color w:val="0000FF"/>
          <w:sz w:val="24"/>
          <w:szCs w:val="24"/>
          <w:highlight w:val="none"/>
        </w:rPr>
        <w:t>月</w:t>
      </w:r>
      <w:r>
        <w:rPr>
          <w:rFonts w:hint="eastAsia" w:ascii="宋体" w:hAnsi="宋体" w:cs="宋体"/>
          <w:color w:val="0000FF"/>
          <w:sz w:val="24"/>
          <w:szCs w:val="24"/>
          <w:highlight w:val="none"/>
          <w:lang w:val="en-US" w:eastAsia="zh-CN"/>
        </w:rPr>
        <w:t>3</w:t>
      </w:r>
      <w:r>
        <w:rPr>
          <w:rFonts w:hint="eastAsia" w:ascii="宋体" w:hAnsi="宋体" w:cs="宋体"/>
          <w:color w:val="0000FF"/>
          <w:sz w:val="24"/>
          <w:szCs w:val="24"/>
          <w:highlight w:val="none"/>
        </w:rPr>
        <w:t>日中午12：00时</w:t>
      </w:r>
      <w:r>
        <w:rPr>
          <w:rFonts w:hint="eastAsia" w:ascii="宋体" w:hAnsi="宋体" w:cs="宋体"/>
          <w:color w:val="auto"/>
          <w:sz w:val="24"/>
          <w:szCs w:val="24"/>
          <w:highlight w:val="none"/>
        </w:rPr>
        <w:t>前以快递或当面送达的方式递交，凡超出上述时限送达的报价文件均拒绝接受并视为贵单位放弃参与本项目报价。报价统一采用本《询比文件》附件报价函，否则视为无效报价。</w:t>
      </w:r>
    </w:p>
    <w:p w14:paraId="15892921">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参与本项目询比的供应商不足3家的，则本项目重新开展询比。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52EF94E0">
      <w:pPr>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val="en-US" w:eastAsia="zh-CN"/>
        </w:rPr>
        <w:t>李老师</w:t>
      </w:r>
    </w:p>
    <w:p w14:paraId="0E793E06">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联系电话：023-</w:t>
      </w:r>
      <w:r>
        <w:rPr>
          <w:rFonts w:ascii="宋体" w:hAnsi="宋体"/>
          <w:sz w:val="24"/>
          <w:szCs w:val="24"/>
        </w:rPr>
        <w:t>6352</w:t>
      </w:r>
      <w:r>
        <w:rPr>
          <w:rFonts w:hint="eastAsia" w:ascii="宋体" w:hAnsi="宋体"/>
          <w:sz w:val="24"/>
          <w:szCs w:val="24"/>
          <w:lang w:val="en-US" w:eastAsia="zh-CN"/>
        </w:rPr>
        <w:t>3574</w:t>
      </w:r>
    </w:p>
    <w:p w14:paraId="4590BB58">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1CEB3384">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55842B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1.供应商向我院递交响应文件视为接受询比文件所有条款，并承诺工作成果必须达到询比文件的要求。</w:t>
      </w:r>
    </w:p>
    <w:p w14:paraId="2348138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6343DF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9F22A1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11E08DE">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凡有意参加询比的供应商，请于公告发布之日起至报名截止时间之前，在重庆市文物考古研究院官网（www.cqkaogu.com）上下载查看本项目询比文件以及变更公告等询比前公布的所有项目资料，无论供应商下载查看与否，均视为已知晓所有询比实质性要求内容。</w:t>
      </w:r>
    </w:p>
    <w:p w14:paraId="5265FDA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单位负责人为同一人或者存在直接控股、管理关系的不同供应商，不得同时参与此次询比。</w:t>
      </w:r>
    </w:p>
    <w:p w14:paraId="3F66609A">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3955153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610E3646">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比。</w:t>
      </w:r>
    </w:p>
    <w:p w14:paraId="6D70A31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10.采购人应当自成交结果公示之日起二十日内，按照询比文件和成交供应商响应文件的约定，与成交供应商签订书面合同。所签订的合同不得对询比文件和供应商的响应文件作实质性修改。</w:t>
      </w:r>
    </w:p>
    <w:p w14:paraId="4196B14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成交供应商在二十日内拒绝和采购人签订书面合同的、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询比采购活动。</w:t>
      </w:r>
    </w:p>
    <w:p w14:paraId="0888340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12.其他未尽事宜由供需双方在采购合同中详细约定。</w:t>
      </w:r>
      <w:r>
        <w:rPr>
          <w:rFonts w:ascii="宋体" w:hAnsi="宋体" w:cs="宋体"/>
          <w:color w:val="auto"/>
          <w:sz w:val="24"/>
          <w:szCs w:val="24"/>
          <w:highlight w:val="none"/>
        </w:rPr>
        <w:br w:type="page"/>
      </w:r>
    </w:p>
    <w:p w14:paraId="0E1293DA">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bookmarkStart w:id="0" w:name="_Toc31704"/>
      <w:bookmarkStart w:id="1" w:name="_Toc29396"/>
      <w:bookmarkStart w:id="2" w:name="_Toc26462"/>
      <w:bookmarkStart w:id="3" w:name="_Toc22876"/>
      <w:bookmarkStart w:id="4" w:name="_Toc22073"/>
      <w:bookmarkStart w:id="5" w:name="_Toc29974"/>
      <w:bookmarkStart w:id="6" w:name="_Toc1282"/>
      <w:bookmarkStart w:id="7" w:name="_Toc4385"/>
      <w:bookmarkStart w:id="8" w:name="_Toc10403"/>
      <w:bookmarkStart w:id="9" w:name="_Toc18883"/>
      <w:bookmarkStart w:id="10" w:name="_Toc4905"/>
      <w:bookmarkStart w:id="11" w:name="_Toc22527"/>
      <w:bookmarkStart w:id="12" w:name="_Toc12789072"/>
      <w:bookmarkStart w:id="13" w:name="_Toc25180"/>
      <w:bookmarkStart w:id="14" w:name="_Toc16028"/>
      <w:bookmarkStart w:id="15" w:name="_Toc7138"/>
      <w:bookmarkStart w:id="16" w:name="_Toc9383"/>
      <w:r>
        <w:rPr>
          <w:rFonts w:hint="eastAsia" w:ascii="宋体" w:hAnsi="宋体" w:eastAsia="宋体" w:cs="宋体"/>
          <w:color w:val="auto"/>
          <w:sz w:val="24"/>
          <w:szCs w:val="24"/>
          <w:highlight w:val="none"/>
        </w:rPr>
        <w:t>第十一、响应文件格式要求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358C256">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69ED2B2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（一）报价表</w:t>
      </w:r>
    </w:p>
    <w:p w14:paraId="2335F37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0BFF5FD5">
      <w:pPr>
        <w:pageBreakBefore w:val="0"/>
        <w:kinsoku/>
        <w:wordWrap/>
        <w:overflowPunct/>
        <w:topLinePunct w:val="0"/>
        <w:bidi w:val="0"/>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31B61DBD">
      <w:pPr>
        <w:pageBreakBefore w:val="0"/>
        <w:kinsoku/>
        <w:wordWrap/>
        <w:overflowPunct/>
        <w:topLinePunct w:val="0"/>
        <w:bidi w:val="0"/>
        <w:spacing w:line="500" w:lineRule="exact"/>
        <w:ind w:firstLine="482" w:firstLineChars="200"/>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三、业绩</w:t>
      </w:r>
    </w:p>
    <w:p w14:paraId="427A43F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05736B56">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22317FAC">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AA50972">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57641640">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3F5D6A98">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br w:type="page"/>
      </w:r>
    </w:p>
    <w:p w14:paraId="1392CD3C">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t>一、经济文件</w:t>
      </w:r>
    </w:p>
    <w:p w14:paraId="21A39169">
      <w:pPr>
        <w:pageBreakBefore w:val="0"/>
        <w:tabs>
          <w:tab w:val="left" w:pos="6300"/>
        </w:tabs>
        <w:kinsoku/>
        <w:wordWrap/>
        <w:overflowPunct/>
        <w:topLinePunct w:val="0"/>
        <w:bidi w:val="0"/>
        <w:snapToGrid w:val="0"/>
        <w:spacing w:line="500" w:lineRule="exact"/>
        <w:ind w:firstLine="723" w:firstLineChars="200"/>
        <w:jc w:val="center"/>
        <w:textAlignment w:val="auto"/>
        <w:rPr>
          <w:rFonts w:ascii="宋体" w:hAnsi="宋体" w:cs="宋体"/>
          <w:b/>
          <w:color w:val="auto"/>
          <w:sz w:val="36"/>
          <w:szCs w:val="36"/>
          <w:highlight w:val="none"/>
        </w:rPr>
      </w:pPr>
      <w:r>
        <w:rPr>
          <w:rFonts w:hint="eastAsia" w:ascii="宋体" w:hAnsi="宋体" w:cs="宋体"/>
          <w:b/>
          <w:color w:val="auto"/>
          <w:sz w:val="36"/>
          <w:szCs w:val="36"/>
          <w:highlight w:val="none"/>
        </w:rPr>
        <w:t>报价表</w:t>
      </w:r>
    </w:p>
    <w:p w14:paraId="07D501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4669153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我方收到（询比项目名称）的询比文件，经详细研究，决定参加该询比项目的报价。</w:t>
      </w:r>
    </w:p>
    <w:p w14:paraId="723DCCA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1.我方愿意按照询比文件中的一切要求，提供本项目的服务，最终报价为人民币：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E569218">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2.我方完全理解并接受该项目询比文件所有要求。</w:t>
      </w:r>
    </w:p>
    <w:p w14:paraId="015A5655">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3.我方提交的所有文件、资料都是准确和真实的，如有虚假或隐瞒，我方愿意承担一切法律责任。</w:t>
      </w:r>
    </w:p>
    <w:p w14:paraId="74DEEFD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4.我方承诺按照询比文件要求，提供招标项目的服务。</w:t>
      </w:r>
    </w:p>
    <w:p w14:paraId="4A94B7DC">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5.我方按询比文件要求提交的响应文件为：正本1份，副本1份。</w:t>
      </w:r>
    </w:p>
    <w:p w14:paraId="028EDAD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5.我方报价为闭口价。即在有效期和合同有效期内，该报价固定不变。</w:t>
      </w:r>
    </w:p>
    <w:p w14:paraId="3383FA31">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7.如果我方成交，我方将履行询比文件中规定的各项要求以及我方文件的各项承诺，《中华人民共和国政府采购法》、《中华人民共和国民法典》及合同约定条款承担我方责任。</w:t>
      </w:r>
    </w:p>
    <w:p w14:paraId="6FA9378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8.我方理解，最低报价不是成交的唯一条件。</w:t>
      </w:r>
    </w:p>
    <w:p w14:paraId="38B9CF1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9.我方同意按有关规定及询比文件要求。</w:t>
      </w:r>
    </w:p>
    <w:p w14:paraId="6A275139">
      <w:pPr>
        <w:pageBreakBefore w:val="0"/>
        <w:tabs>
          <w:tab w:val="left" w:pos="6300"/>
        </w:tabs>
        <w:kinsoku/>
        <w:wordWrap/>
        <w:overflowPunct/>
        <w:topLinePunct w:val="0"/>
        <w:bidi w:val="0"/>
        <w:snapToGrid w:val="0"/>
        <w:spacing w:line="500" w:lineRule="exact"/>
        <w:ind w:left="478" w:leftChars="85" w:hanging="240" w:hangingChars="100"/>
        <w:textAlignment w:val="auto"/>
        <w:rPr>
          <w:rFonts w:ascii="宋体" w:hAnsi="宋体" w:cs="宋体"/>
          <w:color w:val="auto"/>
          <w:sz w:val="24"/>
          <w:szCs w:val="24"/>
          <w:highlight w:val="none"/>
        </w:rPr>
      </w:pPr>
    </w:p>
    <w:p w14:paraId="3CE1F557">
      <w:pPr>
        <w:pageBreakBefore w:val="0"/>
        <w:tabs>
          <w:tab w:val="left" w:pos="6300"/>
        </w:tabs>
        <w:kinsoku/>
        <w:wordWrap/>
        <w:overflowPunct/>
        <w:topLinePunct w:val="0"/>
        <w:bidi w:val="0"/>
        <w:snapToGrid w:val="0"/>
        <w:spacing w:line="500" w:lineRule="exact"/>
        <w:ind w:firstLine="570"/>
        <w:textAlignment w:val="auto"/>
        <w:rPr>
          <w:rFonts w:ascii="宋体" w:hAnsi="宋体" w:cs="宋体"/>
          <w:color w:val="auto"/>
          <w:sz w:val="24"/>
          <w:szCs w:val="24"/>
          <w:highlight w:val="none"/>
        </w:rPr>
      </w:pPr>
    </w:p>
    <w:p w14:paraId="4DB232D7">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3277BBD7">
      <w:pPr>
        <w:pStyle w:val="11"/>
        <w:pageBreakBefore w:val="0"/>
        <w:kinsoku/>
        <w:wordWrap/>
        <w:overflowPunct/>
        <w:topLinePunct w:val="0"/>
        <w:bidi w:val="0"/>
        <w:snapToGrid w:val="0"/>
        <w:spacing w:line="500" w:lineRule="exact"/>
        <w:ind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17F544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3F5E9A7C">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1B2738E0">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7F8CBAAB">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0E415C5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C1D70D7">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3A2E9820">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服务文件</w:t>
      </w:r>
    </w:p>
    <w:p w14:paraId="1A478BE2">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（一）服务方案</w:t>
      </w:r>
    </w:p>
    <w:p w14:paraId="7ABE9256">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br w:type="page"/>
      </w:r>
    </w:p>
    <w:p w14:paraId="6F8BB281">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lang w:val="en-US" w:eastAsia="zh-CN"/>
        </w:rPr>
        <w:t>业绩</w:t>
      </w:r>
    </w:p>
    <w:p w14:paraId="592A9171">
      <w:pPr>
        <w:rPr>
          <w:rFonts w:ascii="宋体" w:hAnsi="宋体" w:cs="宋体"/>
          <w:color w:val="auto"/>
          <w:highlight w:val="none"/>
        </w:rPr>
      </w:pPr>
      <w:r>
        <w:rPr>
          <w:rFonts w:hint="eastAsia" w:ascii="宋体" w:hAnsi="宋体" w:cs="宋体"/>
          <w:color w:val="auto"/>
          <w:highlight w:val="none"/>
          <w:lang w:val="en-US" w:eastAsia="zh-CN"/>
        </w:rPr>
        <w:br w:type="page"/>
      </w:r>
    </w:p>
    <w:p w14:paraId="1B4BB537">
      <w:pPr>
        <w:pStyle w:val="2"/>
        <w:rPr>
          <w:color w:val="auto"/>
          <w:highlight w:val="none"/>
        </w:rPr>
      </w:pPr>
    </w:p>
    <w:p w14:paraId="1029831D">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资格文件</w:t>
      </w:r>
    </w:p>
    <w:p w14:paraId="59A1A1F6">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49C55817">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bookmarkStart w:id="17" w:name="_GoBack"/>
      <w:bookmarkEnd w:id="17"/>
    </w:p>
    <w:p w14:paraId="2B9BA300">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法定代表人身份证明书（格式）</w:t>
      </w:r>
    </w:p>
    <w:p w14:paraId="1646E39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3B54992C">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30D0B65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 </w:t>
      </w:r>
      <w:r>
        <w:rPr>
          <w:rFonts w:hint="eastAsia" w:ascii="宋体" w:hAnsi="宋体" w:cs="宋体"/>
          <w:color w:val="auto"/>
          <w:sz w:val="24"/>
          <w:highlight w:val="none"/>
        </w:rPr>
        <w:t>：</w:t>
      </w:r>
    </w:p>
    <w:p w14:paraId="123B47E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（职务名称）职务，是（供应商名称）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p>
    <w:p w14:paraId="3E76DEF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76A362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特此证明。</w:t>
      </w:r>
    </w:p>
    <w:p w14:paraId="27B1CF2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C6E0B5F">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7C690FCD">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210F6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（供应商公章）</w:t>
      </w:r>
    </w:p>
    <w:p w14:paraId="49DEAFE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4529113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年   月   日</w:t>
      </w:r>
    </w:p>
    <w:p w14:paraId="39EF17A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5FC2DE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法定代表人电话：XXXXXXX      电子邮箱：XXXXXX@XXXXX（若授权他人办理并签署响应文件的可不填写）</w:t>
      </w:r>
    </w:p>
    <w:p w14:paraId="688220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（附：法定代表人身份证正反面复印件）</w:t>
      </w:r>
    </w:p>
    <w:p w14:paraId="621235BB">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C17405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16642C1D">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法定代表人授权委托书（格式）</w:t>
      </w:r>
    </w:p>
    <w:p w14:paraId="4D3E3A97">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512F684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szCs w:val="28"/>
          <w:highlight w:val="none"/>
        </w:rPr>
        <w:t>项目名称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14:paraId="49DE55E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45E42B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w:t>
      </w:r>
      <w:r>
        <w:rPr>
          <w:rFonts w:hint="eastAsia" w:ascii="宋体" w:hAnsi="宋体" w:cs="宋体"/>
          <w:color w:val="auto"/>
          <w:sz w:val="24"/>
          <w:highlight w:val="none"/>
        </w:rPr>
        <w:t>：</w:t>
      </w:r>
    </w:p>
    <w:p w14:paraId="1CB39FB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（供应商法定代表人名称）是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（被授权人姓名及身份证代码）代表我单位全权办理上述项目的响应、谈判、签约等具体工作，并签署全部有关文件、协议及合同。</w:t>
      </w:r>
    </w:p>
    <w:p w14:paraId="768D233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我单位对被授权人的签字负全部责任。</w:t>
      </w:r>
    </w:p>
    <w:p w14:paraId="65F07AC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在撤消授权的书面通知以前，本授权书一直有效。被授权人在授权书有效期内签署的所有文件不因授权的撤消而失效。</w:t>
      </w:r>
    </w:p>
    <w:p w14:paraId="2178122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39F4594">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AA5000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被授权人：                                 供应商法定代表人：</w:t>
      </w:r>
    </w:p>
    <w:p w14:paraId="3E457AF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8"/>
          <w:highlight w:val="none"/>
        </w:rPr>
      </w:pPr>
      <w:r>
        <w:rPr>
          <w:rFonts w:hint="eastAsia" w:ascii="宋体" w:hAnsi="宋体" w:cs="宋体"/>
          <w:color w:val="auto"/>
          <w:sz w:val="24"/>
          <w:szCs w:val="28"/>
          <w:highlight w:val="none"/>
        </w:rPr>
        <w:t>（签字或盖章）                                （签字或盖章）</w:t>
      </w:r>
    </w:p>
    <w:p w14:paraId="2E4AA18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7B7C6498">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B4904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（附：被授权人身份证正反面复印件）</w:t>
      </w:r>
    </w:p>
    <w:p w14:paraId="5CC3C615">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w:t>
      </w:r>
    </w:p>
    <w:p w14:paraId="7EC764E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D64C19C">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（供应商公章）</w:t>
      </w:r>
    </w:p>
    <w:p w14:paraId="5F8B7ABA">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年   月   日</w:t>
      </w:r>
    </w:p>
    <w:p w14:paraId="64342674">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被授权人电话：XXXXXXX     电子邮箱：XXXXXX@XXXXX（若法定代表人办理并签署响应文件的可不填写）</w:t>
      </w:r>
    </w:p>
    <w:p w14:paraId="70D8FB2C">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注：</w:t>
      </w:r>
    </w:p>
    <w:p w14:paraId="749A79ED">
      <w:pPr>
        <w:pStyle w:val="2"/>
        <w:pageBreakBefore w:val="0"/>
        <w:kinsoku/>
        <w:wordWrap/>
        <w:overflowPunct/>
        <w:topLinePunct w:val="0"/>
        <w:bidi w:val="0"/>
        <w:adjustRightInd w:val="0"/>
        <w:snapToGrid w:val="0"/>
        <w:spacing w:line="500" w:lineRule="exact"/>
        <w:ind w:left="57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highlight w:val="none"/>
        </w:rPr>
        <w:t>1.若为法定代表人办理并签署响应文件的，不提供此文件。</w:t>
      </w:r>
    </w:p>
    <w:p w14:paraId="59052A3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0D9B43A">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59C2F5AF">
      <w:pPr>
        <w:pageBreakBefore w:val="0"/>
        <w:tabs>
          <w:tab w:val="left" w:pos="6300"/>
        </w:tabs>
        <w:kinsoku/>
        <w:wordWrap/>
        <w:overflowPunct/>
        <w:topLinePunct w:val="0"/>
        <w:bidi w:val="0"/>
        <w:adjustRightInd w:val="0"/>
        <w:snapToGrid w:val="0"/>
        <w:spacing w:line="500" w:lineRule="exact"/>
        <w:ind w:firstLine="480" w:firstLineChars="200"/>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基本资格条件承诺函</w:t>
      </w:r>
    </w:p>
    <w:p w14:paraId="161F79C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424E34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5A304A6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（供应商名称）郑重承诺：</w:t>
      </w:r>
    </w:p>
    <w:p w14:paraId="62444760">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1.我方具有良好的商业信誉和健全的财务会计制度，具有履行合同所必需的设备和专业技术能力，具</w:t>
      </w:r>
      <w:r>
        <w:rPr>
          <w:rFonts w:hint="eastAsia" w:ascii="宋体" w:hAnsi="宋体" w:cs="宋体"/>
          <w:color w:val="auto"/>
          <w:sz w:val="24"/>
          <w:szCs w:val="24"/>
          <w:highlight w:val="none"/>
          <w:lang w:val="zh-CN"/>
        </w:rPr>
        <w:t>有依法缴纳税收和社会保障金的良好记录</w:t>
      </w:r>
      <w:r>
        <w:rPr>
          <w:rFonts w:hint="eastAsia" w:ascii="宋体" w:hAnsi="宋体" w:cs="宋体"/>
          <w:color w:val="auto"/>
          <w:sz w:val="24"/>
          <w:szCs w:val="24"/>
          <w:highlight w:val="none"/>
        </w:rPr>
        <w:t>，满足法律、行政法规规定的其他条件，参加本项目采购活动前三年内无重大违法活动记录。</w:t>
      </w:r>
    </w:p>
    <w:p w14:paraId="38B850CE">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0BE31CBF">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445F224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我方对以上承诺负全部法律责任。</w:t>
      </w:r>
    </w:p>
    <w:p w14:paraId="32D229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B630BA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F51FD36">
      <w:pPr>
        <w:pageBreakBefore w:val="0"/>
        <w:tabs>
          <w:tab w:val="left" w:pos="6300"/>
        </w:tabs>
        <w:kinsoku/>
        <w:wordWrap/>
        <w:overflowPunct/>
        <w:topLinePunct w:val="0"/>
        <w:bidi w:val="0"/>
        <w:adjustRightInd w:val="0"/>
        <w:snapToGrid w:val="0"/>
        <w:spacing w:line="500" w:lineRule="exact"/>
        <w:ind w:right="424"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w:t>
      </w:r>
    </w:p>
    <w:p w14:paraId="0C61A7CB">
      <w:pPr>
        <w:pageBreakBefore w:val="0"/>
        <w:kinsoku/>
        <w:wordWrap/>
        <w:overflowPunct/>
        <w:topLinePunct w:val="0"/>
        <w:bidi w:val="0"/>
        <w:adjustRightInd w:val="0"/>
        <w:snapToGrid w:val="0"/>
        <w:spacing w:line="500" w:lineRule="exact"/>
        <w:ind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2139F959">
      <w:pPr>
        <w:pStyle w:val="2"/>
        <w:pageBreakBefore w:val="0"/>
        <w:kinsoku/>
        <w:wordWrap/>
        <w:overflowPunct/>
        <w:topLinePunct w:val="0"/>
        <w:bidi w:val="0"/>
        <w:adjustRightInd w:val="0"/>
        <w:snapToGrid w:val="0"/>
        <w:spacing w:line="500" w:lineRule="exact"/>
        <w:textAlignment w:val="auto"/>
        <w:rPr>
          <w:rFonts w:ascii="宋体" w:hAnsi="宋体" w:eastAsia="宋体" w:cs="宋体"/>
          <w:color w:val="auto"/>
          <w:highlight w:val="none"/>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4717875-A058-45EA-9E08-A0D4B58B78D5}"/>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2F6196FF-75B4-4221-A142-3839D5CCC367}"/>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2C7BAC3A"/>
    <w:multiLevelType w:val="singleLevel"/>
    <w:tmpl w:val="2C7BAC3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0D0663"/>
    <w:rsid w:val="0017384A"/>
    <w:rsid w:val="001B364E"/>
    <w:rsid w:val="001D10D5"/>
    <w:rsid w:val="00246061"/>
    <w:rsid w:val="00304D8F"/>
    <w:rsid w:val="0030640D"/>
    <w:rsid w:val="00342047"/>
    <w:rsid w:val="003548C5"/>
    <w:rsid w:val="0036487C"/>
    <w:rsid w:val="00367CE0"/>
    <w:rsid w:val="00383D91"/>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8392B"/>
    <w:rsid w:val="009923D2"/>
    <w:rsid w:val="00993073"/>
    <w:rsid w:val="00A46F64"/>
    <w:rsid w:val="00A87144"/>
    <w:rsid w:val="00AE3302"/>
    <w:rsid w:val="00C11603"/>
    <w:rsid w:val="00C313FB"/>
    <w:rsid w:val="00C646FA"/>
    <w:rsid w:val="00D115E7"/>
    <w:rsid w:val="00D119D7"/>
    <w:rsid w:val="00D13CB1"/>
    <w:rsid w:val="00D32689"/>
    <w:rsid w:val="00D351A9"/>
    <w:rsid w:val="00D70EC2"/>
    <w:rsid w:val="00DA54CF"/>
    <w:rsid w:val="00DA5DAF"/>
    <w:rsid w:val="00DB4E80"/>
    <w:rsid w:val="00E57DE3"/>
    <w:rsid w:val="00F0487F"/>
    <w:rsid w:val="00F4063A"/>
    <w:rsid w:val="00F46C9A"/>
    <w:rsid w:val="01B0664E"/>
    <w:rsid w:val="01F114A6"/>
    <w:rsid w:val="022E1402"/>
    <w:rsid w:val="022F436A"/>
    <w:rsid w:val="02DD1A2B"/>
    <w:rsid w:val="031464AA"/>
    <w:rsid w:val="038327FA"/>
    <w:rsid w:val="04182746"/>
    <w:rsid w:val="0482288A"/>
    <w:rsid w:val="058B3D03"/>
    <w:rsid w:val="06AE0611"/>
    <w:rsid w:val="072D4D2F"/>
    <w:rsid w:val="073D32F5"/>
    <w:rsid w:val="07FE66CB"/>
    <w:rsid w:val="086230FE"/>
    <w:rsid w:val="08940DDD"/>
    <w:rsid w:val="091837BC"/>
    <w:rsid w:val="092B34F0"/>
    <w:rsid w:val="09BF1E8A"/>
    <w:rsid w:val="0A5C592B"/>
    <w:rsid w:val="0ACD1B3D"/>
    <w:rsid w:val="0ADD3FAE"/>
    <w:rsid w:val="0B122005"/>
    <w:rsid w:val="0B57681E"/>
    <w:rsid w:val="0B9454AB"/>
    <w:rsid w:val="0BD41410"/>
    <w:rsid w:val="0CDD2D53"/>
    <w:rsid w:val="0DC61A39"/>
    <w:rsid w:val="0DC6708C"/>
    <w:rsid w:val="0E3736F1"/>
    <w:rsid w:val="0E8F62CF"/>
    <w:rsid w:val="0E9E4764"/>
    <w:rsid w:val="0F4E618A"/>
    <w:rsid w:val="103C1664"/>
    <w:rsid w:val="10B4026F"/>
    <w:rsid w:val="10D97CD5"/>
    <w:rsid w:val="10E540B1"/>
    <w:rsid w:val="136E71D2"/>
    <w:rsid w:val="13706BF0"/>
    <w:rsid w:val="140D7D73"/>
    <w:rsid w:val="1421769B"/>
    <w:rsid w:val="14932D03"/>
    <w:rsid w:val="14C8253B"/>
    <w:rsid w:val="155C2C83"/>
    <w:rsid w:val="181B0BD3"/>
    <w:rsid w:val="191E1684"/>
    <w:rsid w:val="1972585E"/>
    <w:rsid w:val="19F87477"/>
    <w:rsid w:val="1B541453"/>
    <w:rsid w:val="1B610FF3"/>
    <w:rsid w:val="1C1A2D59"/>
    <w:rsid w:val="1C1D316C"/>
    <w:rsid w:val="1CB239FF"/>
    <w:rsid w:val="1CB659F1"/>
    <w:rsid w:val="1DB55626"/>
    <w:rsid w:val="1DFE521F"/>
    <w:rsid w:val="1F494278"/>
    <w:rsid w:val="201605FE"/>
    <w:rsid w:val="20191E9C"/>
    <w:rsid w:val="20362A4E"/>
    <w:rsid w:val="20743577"/>
    <w:rsid w:val="207D68CF"/>
    <w:rsid w:val="20C544AF"/>
    <w:rsid w:val="20CB6CB7"/>
    <w:rsid w:val="213D7E0C"/>
    <w:rsid w:val="214C2ADA"/>
    <w:rsid w:val="221B2A67"/>
    <w:rsid w:val="224B50C3"/>
    <w:rsid w:val="23C95987"/>
    <w:rsid w:val="24B108F5"/>
    <w:rsid w:val="259049AF"/>
    <w:rsid w:val="25981347"/>
    <w:rsid w:val="2601765A"/>
    <w:rsid w:val="270D67FE"/>
    <w:rsid w:val="27133A29"/>
    <w:rsid w:val="272D447F"/>
    <w:rsid w:val="27321A96"/>
    <w:rsid w:val="27A74CA5"/>
    <w:rsid w:val="27BD5803"/>
    <w:rsid w:val="28D11CDD"/>
    <w:rsid w:val="29010B9E"/>
    <w:rsid w:val="29D00809"/>
    <w:rsid w:val="29F574D6"/>
    <w:rsid w:val="2A5C1303"/>
    <w:rsid w:val="2A781EB5"/>
    <w:rsid w:val="2AB90504"/>
    <w:rsid w:val="2AC1560A"/>
    <w:rsid w:val="2B3E6C5B"/>
    <w:rsid w:val="2B423278"/>
    <w:rsid w:val="2B9106D3"/>
    <w:rsid w:val="2B9E594C"/>
    <w:rsid w:val="2BBF5B57"/>
    <w:rsid w:val="2BDA4BD6"/>
    <w:rsid w:val="2BF64F9C"/>
    <w:rsid w:val="2C482A44"/>
    <w:rsid w:val="2C964A81"/>
    <w:rsid w:val="2CC31B0E"/>
    <w:rsid w:val="2E3B56D4"/>
    <w:rsid w:val="2EC211EA"/>
    <w:rsid w:val="30202DD3"/>
    <w:rsid w:val="304765B2"/>
    <w:rsid w:val="30A36C13"/>
    <w:rsid w:val="30D23125"/>
    <w:rsid w:val="328062C5"/>
    <w:rsid w:val="33907E8C"/>
    <w:rsid w:val="3442156A"/>
    <w:rsid w:val="34484D87"/>
    <w:rsid w:val="347F2794"/>
    <w:rsid w:val="349E3D54"/>
    <w:rsid w:val="34A62CC8"/>
    <w:rsid w:val="35352E7D"/>
    <w:rsid w:val="371E0A02"/>
    <w:rsid w:val="381C797F"/>
    <w:rsid w:val="38701C5D"/>
    <w:rsid w:val="38E60777"/>
    <w:rsid w:val="39CB3DB0"/>
    <w:rsid w:val="39E12566"/>
    <w:rsid w:val="3AA06FEA"/>
    <w:rsid w:val="3ADE7B13"/>
    <w:rsid w:val="3AE05CBA"/>
    <w:rsid w:val="3B6224F2"/>
    <w:rsid w:val="3B895CD0"/>
    <w:rsid w:val="3B924490"/>
    <w:rsid w:val="3B997DD0"/>
    <w:rsid w:val="3C07622C"/>
    <w:rsid w:val="3C1B5BAC"/>
    <w:rsid w:val="3CA07775"/>
    <w:rsid w:val="3D015D3A"/>
    <w:rsid w:val="3EB92D70"/>
    <w:rsid w:val="3EE37A50"/>
    <w:rsid w:val="3F0A35CC"/>
    <w:rsid w:val="4048174B"/>
    <w:rsid w:val="405614B0"/>
    <w:rsid w:val="410302D3"/>
    <w:rsid w:val="41612E9A"/>
    <w:rsid w:val="41DE4E43"/>
    <w:rsid w:val="420A5691"/>
    <w:rsid w:val="424B3172"/>
    <w:rsid w:val="43AF029E"/>
    <w:rsid w:val="43F81467"/>
    <w:rsid w:val="449556E6"/>
    <w:rsid w:val="449776B0"/>
    <w:rsid w:val="44A1408B"/>
    <w:rsid w:val="44A742AF"/>
    <w:rsid w:val="44C81693"/>
    <w:rsid w:val="46D71FE6"/>
    <w:rsid w:val="4763768D"/>
    <w:rsid w:val="48142270"/>
    <w:rsid w:val="49DC7913"/>
    <w:rsid w:val="4A8A4377"/>
    <w:rsid w:val="4AB368C6"/>
    <w:rsid w:val="4B2E1B45"/>
    <w:rsid w:val="4B7A343E"/>
    <w:rsid w:val="4C116F1B"/>
    <w:rsid w:val="4CA02E7A"/>
    <w:rsid w:val="4CCE79E7"/>
    <w:rsid w:val="4E7D5950"/>
    <w:rsid w:val="4FA72771"/>
    <w:rsid w:val="4FA76912"/>
    <w:rsid w:val="504B75A0"/>
    <w:rsid w:val="505418DC"/>
    <w:rsid w:val="516910D1"/>
    <w:rsid w:val="51D5531F"/>
    <w:rsid w:val="52901701"/>
    <w:rsid w:val="530838A3"/>
    <w:rsid w:val="530A3D39"/>
    <w:rsid w:val="543A3BB4"/>
    <w:rsid w:val="54414F42"/>
    <w:rsid w:val="54FC26B7"/>
    <w:rsid w:val="553D1193"/>
    <w:rsid w:val="557032B8"/>
    <w:rsid w:val="564C5E20"/>
    <w:rsid w:val="56EE00F5"/>
    <w:rsid w:val="5714693E"/>
    <w:rsid w:val="5764628E"/>
    <w:rsid w:val="57A51342"/>
    <w:rsid w:val="57AC5026"/>
    <w:rsid w:val="57DB745C"/>
    <w:rsid w:val="588F683A"/>
    <w:rsid w:val="58CE0D6F"/>
    <w:rsid w:val="593F3A1A"/>
    <w:rsid w:val="599022FF"/>
    <w:rsid w:val="59A815C0"/>
    <w:rsid w:val="59C83A10"/>
    <w:rsid w:val="59E049F9"/>
    <w:rsid w:val="59ED08EF"/>
    <w:rsid w:val="5A8272CD"/>
    <w:rsid w:val="5B751975"/>
    <w:rsid w:val="5C225659"/>
    <w:rsid w:val="5C5B0B6B"/>
    <w:rsid w:val="5C942E10"/>
    <w:rsid w:val="5CC84710"/>
    <w:rsid w:val="5D02548B"/>
    <w:rsid w:val="5E623282"/>
    <w:rsid w:val="5EC53368"/>
    <w:rsid w:val="5F8605F5"/>
    <w:rsid w:val="5FBE38EB"/>
    <w:rsid w:val="60402552"/>
    <w:rsid w:val="619C1A0A"/>
    <w:rsid w:val="61F061FA"/>
    <w:rsid w:val="624774C3"/>
    <w:rsid w:val="63293771"/>
    <w:rsid w:val="63853D7F"/>
    <w:rsid w:val="639D2CD2"/>
    <w:rsid w:val="63A07F6E"/>
    <w:rsid w:val="657667D3"/>
    <w:rsid w:val="65A45331"/>
    <w:rsid w:val="676F196F"/>
    <w:rsid w:val="69023EE9"/>
    <w:rsid w:val="6AB04778"/>
    <w:rsid w:val="6B8A4FC9"/>
    <w:rsid w:val="6C1578A5"/>
    <w:rsid w:val="6C45090D"/>
    <w:rsid w:val="6EB02EDD"/>
    <w:rsid w:val="6EB20ABF"/>
    <w:rsid w:val="6EC1311E"/>
    <w:rsid w:val="6F746506"/>
    <w:rsid w:val="70B14DA6"/>
    <w:rsid w:val="70C920F0"/>
    <w:rsid w:val="71272553"/>
    <w:rsid w:val="714D4ACF"/>
    <w:rsid w:val="71D62D16"/>
    <w:rsid w:val="73BE1CB4"/>
    <w:rsid w:val="74335E05"/>
    <w:rsid w:val="752D2B8E"/>
    <w:rsid w:val="75774810"/>
    <w:rsid w:val="76393874"/>
    <w:rsid w:val="76872831"/>
    <w:rsid w:val="76996286"/>
    <w:rsid w:val="76AF44D0"/>
    <w:rsid w:val="77844FC2"/>
    <w:rsid w:val="77912E40"/>
    <w:rsid w:val="79147DDA"/>
    <w:rsid w:val="79556C16"/>
    <w:rsid w:val="797B6902"/>
    <w:rsid w:val="798412AA"/>
    <w:rsid w:val="79EC7DDC"/>
    <w:rsid w:val="7AC35E02"/>
    <w:rsid w:val="7B4707E1"/>
    <w:rsid w:val="7C443420"/>
    <w:rsid w:val="7CC3637C"/>
    <w:rsid w:val="7CED3690"/>
    <w:rsid w:val="7EAC2B50"/>
    <w:rsid w:val="7EEF5417"/>
    <w:rsid w:val="7EF90044"/>
    <w:rsid w:val="7F36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格式"/>
    <w:basedOn w:val="17"/>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qFormat/>
    <w:uiPriority w:val="0"/>
    <w:pPr>
      <w:keepNext/>
      <w:keepLines/>
      <w:spacing w:before="260" w:after="260" w:line="412" w:lineRule="auto"/>
    </w:pPr>
    <w:rPr>
      <w:b/>
      <w:bCs/>
      <w:sz w:val="32"/>
      <w:szCs w:val="32"/>
    </w:rPr>
  </w:style>
  <w:style w:type="paragraph" w:customStyle="1" w:styleId="19">
    <w:name w:val="信息部正文"/>
    <w:basedOn w:val="1"/>
    <w:qFormat/>
    <w:uiPriority w:val="0"/>
    <w:pPr>
      <w:ind w:firstLine="480" w:firstLineChars="200"/>
    </w:pPr>
    <w:rPr>
      <w:rFonts w:ascii="宋体" w:hAnsi="宋体" w:cs="宋体"/>
    </w:rPr>
  </w:style>
  <w:style w:type="character" w:customStyle="1" w:styleId="20">
    <w:name w:val="页眉 Char"/>
    <w:basedOn w:val="15"/>
    <w:link w:val="10"/>
    <w:qFormat/>
    <w:uiPriority w:val="0"/>
    <w:rPr>
      <w:kern w:val="2"/>
      <w:sz w:val="18"/>
      <w:szCs w:val="18"/>
    </w:rPr>
  </w:style>
  <w:style w:type="character" w:customStyle="1" w:styleId="21">
    <w:name w:val="页脚 Char"/>
    <w:basedOn w:val="15"/>
    <w:link w:val="9"/>
    <w:qFormat/>
    <w:uiPriority w:val="0"/>
    <w:rPr>
      <w:kern w:val="2"/>
      <w:sz w:val="18"/>
      <w:szCs w:val="18"/>
    </w:rPr>
  </w:style>
  <w:style w:type="paragraph" w:styleId="22">
    <w:name w:val="List Paragraph"/>
    <w:basedOn w:val="1"/>
    <w:qFormat/>
    <w:uiPriority w:val="99"/>
    <w:pPr>
      <w:ind w:firstLine="420" w:firstLineChars="200"/>
    </w:pPr>
  </w:style>
  <w:style w:type="paragraph" w:customStyle="1" w:styleId="23">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4">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4239</Words>
  <Characters>4432</Characters>
  <Lines>41</Lines>
  <Paragraphs>11</Paragraphs>
  <TotalTime>0</TotalTime>
  <ScaleCrop>false</ScaleCrop>
  <LinksUpToDate>false</LinksUpToDate>
  <CharactersWithSpaces>4971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2025-06-24T01:20:00Z</cp:lastPrinted>
  <dcterms:modified xsi:type="dcterms:W3CDTF">2025-06-27T06:20:02Z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F14918491A0B4545AE8AB6499D1FBC0E_13</vt:lpwstr>
  </property>
  <property fmtid="{D5CDD505-2E9C-101B-9397-08002B2CF9AE}" pid="4" name="KSOTemplateDocerSaveRecord">
    <vt:lpwstr>eyJoZGlkIjoiY2Y4Njg0NGFmMzgwOWY1MjIxY2RhNmQ5MDY0NGQxMDUiLCJ1c2VySWQiOiI0MzM3MDk0NTkifQ==</vt:lpwstr>
  </property>
</Properties>
</file>