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2D224">
      <w:pPr>
        <w:widowControl/>
        <w:shd w:val="clear" w:color="auto"/>
        <w:spacing w:line="500" w:lineRule="exact"/>
        <w:jc w:val="center"/>
        <w:rPr>
          <w:rFonts w:hint="eastAsia" w:ascii="方正仿宋_GBK" w:hAnsi="宋体" w:eastAsia="方正仿宋_GBK" w:cs="宋体"/>
          <w:b/>
          <w:bCs/>
          <w:color w:val="auto"/>
          <w:kern w:val="0"/>
          <w:sz w:val="32"/>
          <w:szCs w:val="32"/>
          <w:shd w:val="clear" w:color="auto" w:fill="auto"/>
          <w:lang w:eastAsia="zh-CN"/>
        </w:rPr>
      </w:pPr>
      <w:r>
        <w:rPr>
          <w:rFonts w:hint="eastAsia" w:eastAsia="方正仿宋_GBK" w:cs="宋体" w:asciiTheme="minorHAnsi" w:hAnsiTheme="minorHAnsi"/>
          <w:b/>
          <w:bCs/>
          <w:color w:val="auto"/>
          <w:kern w:val="0"/>
          <w:sz w:val="32"/>
          <w:szCs w:val="32"/>
          <w:lang w:eastAsia="zh-CN"/>
        </w:rPr>
        <w:tab/>
      </w:r>
    </w:p>
    <w:p w14:paraId="049E544A">
      <w:pPr>
        <w:widowControl/>
        <w:shd w:val="clear" w:color="auto"/>
        <w:spacing w:line="500" w:lineRule="exact"/>
        <w:jc w:val="center"/>
        <w:rPr>
          <w:rFonts w:hint="eastAsia" w:ascii="方正仿宋_GBK" w:hAnsi="宋体" w:eastAsia="方正仿宋_GBK" w:cs="宋体"/>
          <w:b/>
          <w:bCs/>
          <w:color w:val="auto"/>
          <w:kern w:val="0"/>
          <w:sz w:val="32"/>
          <w:szCs w:val="32"/>
          <w:shd w:val="clear" w:color="auto" w:fill="auto"/>
          <w:lang w:eastAsia="zh-CN"/>
        </w:rPr>
      </w:pPr>
      <w:r>
        <w:rPr>
          <w:rFonts w:hint="eastAsia" w:ascii="方正仿宋_GBK" w:hAnsi="宋体" w:eastAsia="方正仿宋_GBK" w:cs="宋体"/>
          <w:b/>
          <w:bCs/>
          <w:color w:val="auto"/>
          <w:kern w:val="0"/>
          <w:sz w:val="32"/>
          <w:szCs w:val="32"/>
          <w:shd w:val="clear" w:color="auto" w:fill="auto"/>
          <w:lang w:eastAsia="zh-CN"/>
        </w:rPr>
        <w:tab/>
      </w:r>
    </w:p>
    <w:p w14:paraId="791C6AD5">
      <w:pPr>
        <w:widowControl/>
        <w:shd w:val="clear" w:color="auto"/>
        <w:spacing w:line="500" w:lineRule="exact"/>
        <w:jc w:val="center"/>
        <w:rPr>
          <w:rFonts w:hint="eastAsia" w:ascii="方正仿宋_GBK" w:hAnsi="宋体" w:eastAsia="方正仿宋_GBK" w:cs="宋体"/>
          <w:b/>
          <w:bCs/>
          <w:color w:val="auto"/>
          <w:kern w:val="0"/>
          <w:sz w:val="32"/>
          <w:szCs w:val="32"/>
          <w:shd w:val="clear" w:color="auto" w:fill="auto"/>
          <w:lang w:eastAsia="zh-CN"/>
        </w:rPr>
      </w:pPr>
    </w:p>
    <w:p w14:paraId="39D998C7">
      <w:pPr>
        <w:jc w:val="center"/>
        <w:rPr>
          <w:rFonts w:ascii="宋体" w:hAnsi="宋体" w:cs="宋体"/>
          <w:b/>
          <w:bCs/>
          <w:color w:val="auto"/>
          <w:spacing w:val="80"/>
          <w:sz w:val="260"/>
          <w:szCs w:val="260"/>
          <w:shd w:val="clear" w:color="auto" w:fill="auto"/>
        </w:rPr>
      </w:pPr>
      <w:r>
        <w:rPr>
          <w:rFonts w:hint="eastAsia" w:ascii="宋体" w:hAnsi="宋体" w:cs="宋体"/>
          <w:b/>
          <w:bCs/>
          <w:color w:val="auto"/>
          <w:sz w:val="96"/>
          <w:szCs w:val="56"/>
          <w:shd w:val="clear" w:color="auto" w:fill="auto"/>
        </w:rPr>
        <w:t>询价文件</w:t>
      </w:r>
    </w:p>
    <w:p w14:paraId="071824D8">
      <w:pPr>
        <w:spacing w:line="700" w:lineRule="exact"/>
        <w:ind w:left="3196" w:leftChars="570" w:hanging="1600" w:hangingChars="500"/>
        <w:rPr>
          <w:rFonts w:ascii="宋体" w:hAnsi="宋体" w:cs="宋体"/>
          <w:color w:val="auto"/>
          <w:sz w:val="32"/>
          <w:szCs w:val="32"/>
          <w:shd w:val="clear" w:color="auto" w:fill="auto"/>
        </w:rPr>
      </w:pPr>
    </w:p>
    <w:p w14:paraId="50952333">
      <w:pPr>
        <w:spacing w:line="700" w:lineRule="exact"/>
        <w:ind w:left="3196" w:leftChars="570" w:hanging="1600" w:hangingChars="500"/>
        <w:rPr>
          <w:rFonts w:ascii="宋体" w:hAnsi="宋体" w:cs="宋体"/>
          <w:color w:val="auto"/>
          <w:sz w:val="32"/>
          <w:szCs w:val="32"/>
          <w:shd w:val="clear" w:color="auto" w:fill="auto"/>
        </w:rPr>
      </w:pPr>
    </w:p>
    <w:p w14:paraId="73EE1A7D">
      <w:pPr>
        <w:spacing w:line="700" w:lineRule="exact"/>
        <w:ind w:left="3196" w:leftChars="570" w:hanging="1600" w:hangingChars="500"/>
        <w:rPr>
          <w:rFonts w:ascii="宋体" w:hAnsi="宋体" w:cs="宋体"/>
          <w:color w:val="auto"/>
          <w:sz w:val="32"/>
          <w:szCs w:val="32"/>
          <w:shd w:val="clear" w:color="auto" w:fill="auto"/>
        </w:rPr>
      </w:pPr>
    </w:p>
    <w:p w14:paraId="74F48F9F">
      <w:pPr>
        <w:spacing w:line="700" w:lineRule="exact"/>
        <w:ind w:left="3196" w:leftChars="570" w:hanging="1600" w:hangingChars="500"/>
        <w:rPr>
          <w:rFonts w:ascii="宋体" w:hAnsi="宋体" w:cs="宋体"/>
          <w:color w:val="auto"/>
          <w:sz w:val="32"/>
          <w:szCs w:val="32"/>
          <w:shd w:val="clear" w:color="auto" w:fill="auto"/>
        </w:rPr>
      </w:pPr>
    </w:p>
    <w:p w14:paraId="42D1F443">
      <w:pPr>
        <w:widowControl/>
        <w:shd w:val="clear" w:color="auto"/>
        <w:spacing w:line="500" w:lineRule="exact"/>
        <w:jc w:val="center"/>
        <w:rPr>
          <w:rFonts w:hint="eastAsia" w:ascii="宋体" w:hAnsi="宋体" w:eastAsia="宋体" w:cs="宋体"/>
          <w:b/>
          <w:bCs/>
          <w:color w:val="auto"/>
          <w:kern w:val="0"/>
          <w:sz w:val="40"/>
          <w:szCs w:val="40"/>
          <w:lang w:val="en-US" w:eastAsia="zh-CN"/>
        </w:rPr>
      </w:pPr>
      <w:r>
        <w:rPr>
          <w:rFonts w:hint="eastAsia" w:ascii="宋体" w:hAnsi="宋体" w:eastAsia="宋体" w:cs="宋体"/>
          <w:b/>
          <w:bCs/>
          <w:color w:val="auto"/>
          <w:kern w:val="0"/>
          <w:sz w:val="40"/>
          <w:szCs w:val="40"/>
        </w:rPr>
        <w:t>项目名称:</w:t>
      </w:r>
      <w:r>
        <w:rPr>
          <w:rFonts w:hint="eastAsia" w:ascii="宋体" w:hAnsi="宋体" w:eastAsia="宋体" w:cs="宋体"/>
          <w:b/>
          <w:bCs/>
          <w:color w:val="auto"/>
          <w:kern w:val="0"/>
          <w:sz w:val="40"/>
          <w:szCs w:val="40"/>
          <w:lang w:val="en-US" w:eastAsia="zh-CN"/>
        </w:rPr>
        <w:t>武隆关口一号墓出土</w:t>
      </w:r>
      <w:r>
        <w:rPr>
          <w:rFonts w:hint="eastAsia" w:ascii="宋体" w:hAnsi="宋体" w:cs="宋体"/>
          <w:b/>
          <w:bCs/>
          <w:color w:val="auto"/>
          <w:kern w:val="0"/>
          <w:sz w:val="40"/>
          <w:szCs w:val="40"/>
          <w:lang w:val="en-US" w:eastAsia="zh-CN"/>
        </w:rPr>
        <w:t>竹</w:t>
      </w:r>
      <w:r>
        <w:rPr>
          <w:rFonts w:hint="eastAsia" w:ascii="宋体" w:hAnsi="宋体" w:eastAsia="宋体" w:cs="宋体"/>
          <w:b/>
          <w:bCs/>
          <w:color w:val="auto"/>
          <w:kern w:val="0"/>
          <w:sz w:val="40"/>
          <w:szCs w:val="40"/>
          <w:lang w:val="en-US" w:eastAsia="zh-CN"/>
        </w:rPr>
        <w:t>木漆器的</w:t>
      </w:r>
      <w:r>
        <w:rPr>
          <w:rFonts w:hint="eastAsia" w:ascii="宋体" w:hAnsi="宋体" w:cs="宋体"/>
          <w:b/>
          <w:bCs/>
          <w:color w:val="auto"/>
          <w:kern w:val="0"/>
          <w:sz w:val="40"/>
          <w:szCs w:val="40"/>
          <w:lang w:val="en-US" w:eastAsia="zh-CN"/>
        </w:rPr>
        <w:t>微生物</w:t>
      </w:r>
      <w:r>
        <w:rPr>
          <w:rFonts w:hint="eastAsia" w:ascii="宋体" w:hAnsi="宋体" w:eastAsia="宋体" w:cs="宋体"/>
          <w:b/>
          <w:bCs/>
          <w:color w:val="auto"/>
          <w:kern w:val="0"/>
          <w:sz w:val="40"/>
          <w:szCs w:val="40"/>
          <w:lang w:val="en-US" w:eastAsia="zh-CN"/>
        </w:rPr>
        <w:t>鉴定</w:t>
      </w:r>
    </w:p>
    <w:p w14:paraId="200BB122">
      <w:pPr>
        <w:widowControl/>
        <w:shd w:val="clear" w:color="auto"/>
        <w:spacing w:line="500" w:lineRule="exact"/>
        <w:jc w:val="center"/>
        <w:rPr>
          <w:rFonts w:hint="eastAsia" w:ascii="宋体" w:hAnsi="宋体" w:eastAsia="宋体" w:cs="宋体"/>
          <w:b/>
          <w:bCs/>
          <w:color w:val="auto"/>
          <w:kern w:val="0"/>
          <w:sz w:val="40"/>
          <w:szCs w:val="40"/>
          <w:lang w:val="en-US" w:eastAsia="zh-CN"/>
        </w:rPr>
      </w:pPr>
    </w:p>
    <w:p w14:paraId="19CFF42A">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3FF1ACE7">
      <w:pPr>
        <w:widowControl/>
        <w:shd w:val="clear" w:color="auto"/>
        <w:spacing w:line="500" w:lineRule="exact"/>
        <w:jc w:val="center"/>
        <w:rPr>
          <w:rFonts w:ascii="宋体" w:hAnsi="宋体" w:eastAsia="宋体" w:cs="宋体"/>
          <w:b/>
          <w:bCs/>
          <w:color w:val="auto"/>
          <w:kern w:val="0"/>
          <w:sz w:val="40"/>
          <w:szCs w:val="40"/>
        </w:rPr>
      </w:pPr>
      <w:r>
        <w:rPr>
          <w:rFonts w:hint="eastAsia" w:ascii="宋体" w:hAnsi="宋体" w:eastAsia="宋体" w:cs="宋体"/>
          <w:b/>
          <w:bCs/>
          <w:color w:val="auto"/>
          <w:kern w:val="0"/>
          <w:sz w:val="40"/>
          <w:szCs w:val="40"/>
        </w:rPr>
        <w:t>采购人：重庆市文物考古研究院</w:t>
      </w:r>
    </w:p>
    <w:p w14:paraId="014F3268">
      <w:pPr>
        <w:widowControl/>
        <w:shd w:val="clear" w:color="auto"/>
        <w:spacing w:line="500" w:lineRule="exact"/>
        <w:jc w:val="center"/>
        <w:rPr>
          <w:rFonts w:ascii="宋体" w:hAnsi="宋体" w:eastAsia="宋体" w:cs="宋体"/>
          <w:b/>
          <w:bCs/>
          <w:color w:val="auto"/>
          <w:kern w:val="0"/>
          <w:sz w:val="40"/>
          <w:szCs w:val="40"/>
        </w:rPr>
      </w:pPr>
      <w:r>
        <w:rPr>
          <w:rFonts w:hint="eastAsia" w:ascii="宋体" w:hAnsi="宋体" w:eastAsia="宋体" w:cs="宋体"/>
          <w:b/>
          <w:bCs/>
          <w:color w:val="auto"/>
          <w:kern w:val="0"/>
          <w:sz w:val="40"/>
          <w:szCs w:val="40"/>
        </w:rPr>
        <w:t xml:space="preserve">        （重庆文化遗产保护中心）</w:t>
      </w:r>
    </w:p>
    <w:p w14:paraId="45A42070">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2894E337">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144E3FE6">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2747CAB5">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11833078">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32C27B0E">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r>
        <w:rPr>
          <w:rFonts w:hint="eastAsia" w:ascii="宋体" w:hAnsi="宋体" w:cs="宋体"/>
          <w:b/>
          <w:bCs/>
          <w:color w:val="auto"/>
          <w:kern w:val="0"/>
          <w:sz w:val="40"/>
          <w:szCs w:val="40"/>
          <w:shd w:val="clear" w:color="auto" w:fill="auto"/>
          <w:lang w:val="en-US" w:eastAsia="zh-CN"/>
        </w:rPr>
        <w:t>二〇二五年七月</w:t>
      </w:r>
    </w:p>
    <w:p w14:paraId="6EF37D16">
      <w:pPr>
        <w:widowControl/>
        <w:shd w:val="clear" w:color="auto"/>
        <w:spacing w:line="500" w:lineRule="exact"/>
        <w:jc w:val="center"/>
        <w:rPr>
          <w:rFonts w:hint="eastAsia" w:ascii="宋体" w:hAnsi="宋体" w:cs="宋体"/>
          <w:b/>
          <w:bCs/>
          <w:color w:val="auto"/>
          <w:kern w:val="0"/>
          <w:sz w:val="40"/>
          <w:szCs w:val="40"/>
          <w:shd w:val="clear" w:color="auto" w:fill="auto"/>
          <w:lang w:val="en-US" w:eastAsia="zh-CN"/>
        </w:rPr>
      </w:pPr>
    </w:p>
    <w:p w14:paraId="388666D7">
      <w:pPr>
        <w:shd w:val="clear"/>
        <w:spacing w:line="700" w:lineRule="exact"/>
        <w:ind w:left="3202" w:leftChars="570" w:hanging="1606" w:hangingChars="500"/>
        <w:rPr>
          <w:rFonts w:ascii="宋体" w:hAnsi="宋体" w:cs="宋体"/>
          <w:b/>
          <w:bCs/>
          <w:color w:val="auto"/>
          <w:kern w:val="0"/>
          <w:sz w:val="32"/>
          <w:szCs w:val="32"/>
        </w:rPr>
      </w:pPr>
    </w:p>
    <w:p w14:paraId="5EF0E434">
      <w:pPr>
        <w:widowControl/>
        <w:shd w:val="clear" w:color="auto"/>
        <w:spacing w:line="500" w:lineRule="exact"/>
        <w:jc w:val="both"/>
        <w:rPr>
          <w:rFonts w:hint="eastAsia" w:ascii="宋体" w:hAnsi="宋体" w:eastAsia="宋体" w:cs="宋体"/>
          <w:b/>
          <w:bCs/>
          <w:color w:val="auto"/>
          <w:kern w:val="0"/>
          <w:sz w:val="32"/>
          <w:szCs w:val="32"/>
        </w:rPr>
      </w:pPr>
    </w:p>
    <w:p w14:paraId="7E6A4E72">
      <w:pPr>
        <w:widowControl/>
        <w:shd w:val="clear" w:color="auto"/>
        <w:spacing w:line="500" w:lineRule="exact"/>
        <w:jc w:val="center"/>
        <w:rPr>
          <w:rFonts w:hint="eastAsia" w:ascii="宋体" w:hAnsi="宋体" w:eastAsia="宋体" w:cs="宋体"/>
          <w:b/>
          <w:bCs/>
          <w:color w:val="auto"/>
          <w:kern w:val="0"/>
          <w:sz w:val="32"/>
          <w:szCs w:val="32"/>
        </w:rPr>
      </w:pPr>
      <w:r>
        <w:rPr>
          <w:rFonts w:hint="eastAsia" w:ascii="宋体" w:hAnsi="宋体" w:eastAsia="宋体" w:cs="宋体"/>
          <w:b/>
          <w:bCs/>
          <w:color w:val="auto"/>
          <w:kern w:val="0"/>
          <w:sz w:val="32"/>
          <w:szCs w:val="32"/>
        </w:rPr>
        <w:t>询价公告</w:t>
      </w:r>
    </w:p>
    <w:p w14:paraId="566E64A6">
      <w:pPr>
        <w:widowControl/>
        <w:shd w:val="clear" w:color="auto"/>
        <w:spacing w:line="500" w:lineRule="exact"/>
        <w:jc w:val="both"/>
        <w:rPr>
          <w:rFonts w:hint="eastAsia" w:ascii="宋体" w:hAnsi="宋体" w:eastAsia="宋体" w:cs="宋体"/>
          <w:b/>
          <w:bCs/>
          <w:color w:val="auto"/>
          <w:kern w:val="0"/>
          <w:sz w:val="32"/>
          <w:szCs w:val="32"/>
        </w:rPr>
      </w:pPr>
    </w:p>
    <w:p w14:paraId="75B7F0DC">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cs="宋体"/>
          <w:b/>
          <w:color w:val="auto"/>
          <w:kern w:val="0"/>
          <w:sz w:val="24"/>
          <w:szCs w:val="24"/>
          <w:lang w:val="en-US" w:eastAsia="zh-CN"/>
        </w:rPr>
        <w:t>一、</w:t>
      </w:r>
      <w:r>
        <w:rPr>
          <w:rFonts w:hint="eastAsia" w:ascii="宋体" w:hAnsi="宋体" w:eastAsia="宋体" w:cs="宋体"/>
          <w:b/>
          <w:color w:val="auto"/>
          <w:kern w:val="0"/>
          <w:sz w:val="24"/>
          <w:szCs w:val="24"/>
        </w:rPr>
        <w:t>服务内容</w:t>
      </w:r>
    </w:p>
    <w:p w14:paraId="1D2DEE07">
      <w:pPr>
        <w:widowControl/>
        <w:shd w:val="clear" w:color="auto"/>
        <w:spacing w:line="500" w:lineRule="exact"/>
        <w:ind w:firstLine="720" w:firstLineChars="300"/>
        <w:jc w:val="left"/>
        <w:rPr>
          <w:rFonts w:hint="eastAsia" w:ascii="宋体" w:hAnsi="宋体" w:eastAsia="宋体" w:cs="宋体"/>
          <w:color w:val="auto"/>
          <w:sz w:val="24"/>
          <w:szCs w:val="24"/>
          <w:lang w:val="zh-CN" w:eastAsia="zh-CN"/>
        </w:rPr>
      </w:pPr>
      <w:r>
        <w:rPr>
          <w:rFonts w:hint="eastAsia" w:ascii="宋体" w:hAnsi="宋体" w:eastAsia="宋体" w:cs="宋体"/>
          <w:color w:val="auto"/>
          <w:sz w:val="24"/>
          <w:szCs w:val="24"/>
          <w:lang w:val="en-US" w:eastAsia="zh-CN"/>
        </w:rPr>
        <w:t>竹木漆器类文物容易遭受微生物及害虫的侵蚀，对文物造成极大危害</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武隆关口西汉一号墓出土竹木漆器在清洗结束后的一直处于饱水的浸泡状态，微生物滋生较为严重，</w:t>
      </w:r>
      <w:r>
        <w:rPr>
          <w:rFonts w:hint="eastAsia" w:ascii="宋体" w:hAnsi="宋体" w:cs="宋体"/>
          <w:color w:val="auto"/>
          <w:sz w:val="24"/>
          <w:szCs w:val="24"/>
          <w:lang w:val="en-US" w:eastAsia="zh-CN"/>
        </w:rPr>
        <w:t>部分文物较为特殊，如大型的棺椁、有彩绘的木质文物等，无法通过频繁更换去离子水浸泡液来减少微生物的存在。</w:t>
      </w:r>
      <w:r>
        <w:rPr>
          <w:rFonts w:hint="eastAsia" w:ascii="宋体" w:hAnsi="宋体" w:eastAsia="宋体" w:cs="宋体"/>
          <w:color w:val="auto"/>
          <w:sz w:val="24"/>
          <w:szCs w:val="24"/>
          <w:lang w:val="en-US" w:eastAsia="zh-CN"/>
        </w:rPr>
        <w:t>依照保护修复项目的工作要求</w:t>
      </w:r>
      <w:r>
        <w:rPr>
          <w:rFonts w:hint="default" w:ascii="宋体" w:hAnsi="宋体" w:eastAsia="宋体" w:cs="宋体"/>
          <w:color w:val="auto"/>
          <w:sz w:val="24"/>
          <w:szCs w:val="24"/>
          <w:lang w:val="en-US" w:eastAsia="zh-CN"/>
        </w:rPr>
        <w:t>，</w:t>
      </w:r>
      <w:r>
        <w:rPr>
          <w:rFonts w:hint="eastAsia" w:ascii="宋体" w:hAnsi="宋体" w:cs="宋体"/>
          <w:color w:val="auto"/>
          <w:sz w:val="24"/>
          <w:szCs w:val="24"/>
          <w:lang w:val="en-US" w:eastAsia="zh-CN"/>
        </w:rPr>
        <w:t>我院拟对</w:t>
      </w:r>
      <w:r>
        <w:rPr>
          <w:rFonts w:hint="eastAsia" w:ascii="宋体" w:hAnsi="宋体" w:eastAsia="宋体" w:cs="宋体"/>
          <w:color w:val="auto"/>
          <w:sz w:val="24"/>
          <w:szCs w:val="24"/>
          <w:lang w:val="en-US" w:eastAsia="zh-CN"/>
        </w:rPr>
        <w:t>一批</w:t>
      </w:r>
      <w:r>
        <w:rPr>
          <w:rFonts w:hint="eastAsia" w:ascii="宋体" w:hAnsi="宋体" w:cs="宋体"/>
          <w:color w:val="auto"/>
          <w:sz w:val="24"/>
          <w:szCs w:val="24"/>
          <w:lang w:val="en-US" w:eastAsia="zh-CN"/>
        </w:rPr>
        <w:t>饱水存放的竹木漆器开展分批采样，鉴定微生物类别</w:t>
      </w:r>
      <w:r>
        <w:rPr>
          <w:rFonts w:hint="eastAsia" w:ascii="宋体" w:hAnsi="宋体" w:cs="宋体"/>
          <w:color w:val="auto"/>
          <w:sz w:val="24"/>
          <w:szCs w:val="24"/>
          <w:lang w:val="zh-CN" w:eastAsia="zh-CN"/>
        </w:rPr>
        <w:t>，</w:t>
      </w:r>
      <w:r>
        <w:rPr>
          <w:rFonts w:hint="eastAsia" w:ascii="宋体" w:hAnsi="宋体" w:eastAsia="宋体" w:cs="宋体"/>
          <w:color w:val="auto"/>
          <w:sz w:val="24"/>
          <w:szCs w:val="24"/>
          <w:lang w:val="en-US" w:eastAsia="zh-CN"/>
        </w:rPr>
        <w:t>共</w:t>
      </w:r>
      <w:r>
        <w:rPr>
          <w:rFonts w:hint="eastAsia" w:ascii="宋体" w:hAnsi="宋体" w:cs="宋体"/>
          <w:color w:val="auto"/>
          <w:sz w:val="24"/>
          <w:szCs w:val="24"/>
          <w:lang w:val="en-US" w:eastAsia="zh-CN"/>
        </w:rPr>
        <w:t>16</w:t>
      </w:r>
      <w:r>
        <w:rPr>
          <w:rFonts w:hint="eastAsia" w:ascii="宋体" w:hAnsi="宋体" w:eastAsia="宋体" w:cs="宋体"/>
          <w:color w:val="auto"/>
          <w:sz w:val="24"/>
          <w:szCs w:val="24"/>
          <w:lang w:val="en-US" w:eastAsia="zh-CN"/>
        </w:rPr>
        <w:t>个样品</w:t>
      </w:r>
      <w:r>
        <w:rPr>
          <w:rFonts w:hint="eastAsia" w:ascii="宋体" w:hAnsi="宋体" w:cs="宋体"/>
          <w:color w:val="auto"/>
          <w:sz w:val="24"/>
          <w:szCs w:val="24"/>
          <w:lang w:val="en-US" w:eastAsia="zh-CN"/>
        </w:rPr>
        <w:t>，以便</w:t>
      </w:r>
      <w:r>
        <w:rPr>
          <w:rFonts w:hint="eastAsia" w:ascii="宋体" w:hAnsi="宋体" w:eastAsia="宋体" w:cs="宋体"/>
          <w:color w:val="auto"/>
          <w:sz w:val="24"/>
          <w:szCs w:val="24"/>
          <w:lang w:val="zh-CN" w:eastAsia="zh-CN"/>
        </w:rPr>
        <w:t>采取</w:t>
      </w:r>
      <w:r>
        <w:rPr>
          <w:rFonts w:hint="eastAsia" w:ascii="宋体" w:hAnsi="宋体" w:cs="宋体"/>
          <w:color w:val="auto"/>
          <w:sz w:val="24"/>
          <w:szCs w:val="24"/>
          <w:lang w:val="en-US" w:eastAsia="zh-CN"/>
        </w:rPr>
        <w:t>合理、有效的</w:t>
      </w:r>
      <w:r>
        <w:rPr>
          <w:rFonts w:hint="eastAsia" w:ascii="宋体" w:hAnsi="宋体" w:eastAsia="宋体" w:cs="宋体"/>
          <w:color w:val="auto"/>
          <w:sz w:val="24"/>
          <w:szCs w:val="24"/>
          <w:lang w:val="zh-CN" w:eastAsia="zh-CN"/>
        </w:rPr>
        <w:t>措施进行</w:t>
      </w:r>
      <w:r>
        <w:rPr>
          <w:rFonts w:hint="eastAsia" w:ascii="宋体" w:hAnsi="宋体" w:cs="宋体"/>
          <w:color w:val="auto"/>
          <w:sz w:val="24"/>
          <w:szCs w:val="24"/>
          <w:lang w:val="en-US" w:eastAsia="zh-CN"/>
        </w:rPr>
        <w:t>微生物病害的预防和</w:t>
      </w:r>
      <w:r>
        <w:rPr>
          <w:rFonts w:hint="eastAsia" w:ascii="宋体" w:hAnsi="宋体" w:eastAsia="宋体" w:cs="宋体"/>
          <w:color w:val="auto"/>
          <w:sz w:val="24"/>
          <w:szCs w:val="24"/>
          <w:lang w:val="zh-CN" w:eastAsia="zh-CN"/>
        </w:rPr>
        <w:t>治理</w:t>
      </w:r>
      <w:r>
        <w:rPr>
          <w:rFonts w:hint="eastAsia" w:ascii="宋体" w:hAnsi="宋体" w:cs="宋体"/>
          <w:color w:val="auto"/>
          <w:sz w:val="24"/>
          <w:szCs w:val="24"/>
          <w:lang w:val="zh-CN" w:eastAsia="zh-CN"/>
        </w:rPr>
        <w:t>。</w:t>
      </w:r>
    </w:p>
    <w:p w14:paraId="69CF8EB9">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二、采购最高限价：</w:t>
      </w:r>
    </w:p>
    <w:p w14:paraId="69B82D03">
      <w:pPr>
        <w:widowControl/>
        <w:shd w:val="clear" w:color="auto"/>
        <w:spacing w:line="500" w:lineRule="exact"/>
        <w:ind w:firstLine="720" w:firstLineChars="3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人民币</w:t>
      </w:r>
      <w:r>
        <w:rPr>
          <w:rFonts w:hint="eastAsia" w:ascii="宋体" w:hAnsi="宋体" w:cs="宋体"/>
          <w:color w:val="auto"/>
          <w:sz w:val="24"/>
          <w:szCs w:val="24"/>
          <w:lang w:val="en-US" w:eastAsia="zh-CN"/>
        </w:rPr>
        <w:t>44800</w:t>
      </w:r>
      <w:r>
        <w:rPr>
          <w:rFonts w:hint="eastAsia" w:ascii="宋体" w:hAnsi="宋体" w:eastAsia="宋体" w:cs="宋体"/>
          <w:color w:val="auto"/>
          <w:sz w:val="24"/>
          <w:szCs w:val="24"/>
          <w:lang w:val="en-US" w:eastAsia="zh-CN"/>
        </w:rPr>
        <w:t>.00元，大写：</w:t>
      </w:r>
      <w:r>
        <w:rPr>
          <w:rFonts w:hint="eastAsia" w:ascii="宋体" w:hAnsi="宋体" w:cs="宋体"/>
          <w:color w:val="auto"/>
          <w:sz w:val="24"/>
          <w:szCs w:val="24"/>
          <w:lang w:val="en-US" w:eastAsia="zh-CN"/>
        </w:rPr>
        <w:t>肆万肆仟捌佰元</w:t>
      </w:r>
      <w:r>
        <w:rPr>
          <w:rFonts w:hint="eastAsia" w:ascii="宋体" w:hAnsi="宋体" w:eastAsia="宋体" w:cs="宋体"/>
          <w:color w:val="auto"/>
          <w:sz w:val="24"/>
          <w:szCs w:val="24"/>
          <w:lang w:val="en-US" w:eastAsia="zh-CN"/>
        </w:rPr>
        <w:t>整。</w:t>
      </w:r>
    </w:p>
    <w:p w14:paraId="31A842BC">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三、技术要求</w:t>
      </w:r>
    </w:p>
    <w:p w14:paraId="277620FE">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1.采样</w:t>
      </w:r>
    </w:p>
    <w:p w14:paraId="5ABA3BD4">
      <w:pPr>
        <w:widowControl/>
        <w:shd w:val="clear" w:color="auto"/>
        <w:spacing w:line="500" w:lineRule="exact"/>
        <w:ind w:firstLine="720" w:firstLineChars="300"/>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采用无菌操作的方法以无菌吸管或移液器采集水样，样品量不少于10ml。</w:t>
      </w:r>
    </w:p>
    <w:p w14:paraId="72B1A6EC">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2.基本检验设备要求</w:t>
      </w:r>
    </w:p>
    <w:p w14:paraId="36ABC9AB">
      <w:pPr>
        <w:widowControl/>
        <w:shd w:val="clear" w:color="auto"/>
        <w:spacing w:line="500" w:lineRule="exact"/>
        <w:ind w:firstLine="720" w:firstLineChars="300"/>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高温高压灭菌锅；超净工作台</w:t>
      </w:r>
      <w:r>
        <w:rPr>
          <w:rFonts w:hint="default" w:ascii="宋体" w:hAnsi="宋体" w:cs="宋体"/>
          <w:color w:val="auto"/>
          <w:sz w:val="24"/>
          <w:szCs w:val="24"/>
          <w:highlight w:val="none"/>
          <w:lang w:val="en-US" w:eastAsia="zh-CN"/>
        </w:rPr>
        <w:t>（确保无菌环境，防止样本污染）</w:t>
      </w:r>
      <w:r>
        <w:rPr>
          <w:rFonts w:hint="eastAsia" w:ascii="宋体" w:hAnsi="宋体" w:cs="宋体"/>
          <w:color w:val="auto"/>
          <w:sz w:val="24"/>
          <w:szCs w:val="24"/>
          <w:highlight w:val="none"/>
          <w:lang w:val="en-US" w:eastAsia="zh-CN"/>
        </w:rPr>
        <w:t>；</w:t>
      </w:r>
      <w:r>
        <w:rPr>
          <w:rFonts w:hint="default" w:ascii="宋体" w:hAnsi="宋体" w:cs="宋体"/>
          <w:color w:val="auto"/>
          <w:sz w:val="24"/>
          <w:szCs w:val="24"/>
          <w:highlight w:val="none"/>
          <w:lang w:val="en-US" w:eastAsia="zh-CN"/>
        </w:rPr>
        <w:t>恒温</w:t>
      </w:r>
      <w:r>
        <w:rPr>
          <w:rFonts w:hint="eastAsia" w:ascii="宋体" w:hAnsi="宋体" w:cs="宋体"/>
          <w:color w:val="auto"/>
          <w:sz w:val="24"/>
          <w:szCs w:val="24"/>
          <w:highlight w:val="none"/>
          <w:lang w:val="en-US" w:eastAsia="zh-CN"/>
        </w:rPr>
        <w:t>恒湿</w:t>
      </w:r>
      <w:r>
        <w:rPr>
          <w:rFonts w:hint="default" w:ascii="宋体" w:hAnsi="宋体" w:cs="宋体"/>
          <w:color w:val="auto"/>
          <w:sz w:val="24"/>
          <w:szCs w:val="24"/>
          <w:highlight w:val="none"/>
          <w:lang w:val="en-US" w:eastAsia="zh-CN"/>
        </w:rPr>
        <w:t>培养箱</w:t>
      </w:r>
      <w:r>
        <w:rPr>
          <w:rFonts w:hint="eastAsia" w:ascii="宋体" w:hAnsi="宋体" w:cs="宋体"/>
          <w:color w:val="auto"/>
          <w:sz w:val="24"/>
          <w:szCs w:val="24"/>
          <w:highlight w:val="none"/>
          <w:lang w:val="en-US" w:eastAsia="zh-CN"/>
        </w:rPr>
        <w:t>；</w:t>
      </w:r>
      <w:r>
        <w:rPr>
          <w:rFonts w:hint="default" w:ascii="宋体" w:hAnsi="宋体" w:cs="宋体"/>
          <w:color w:val="auto"/>
          <w:sz w:val="24"/>
          <w:szCs w:val="24"/>
          <w:highlight w:val="none"/>
          <w:lang w:val="en-US" w:eastAsia="zh-CN"/>
        </w:rPr>
        <w:t>PCR仪及电泳设备</w:t>
      </w:r>
      <w:r>
        <w:rPr>
          <w:rFonts w:hint="eastAsia" w:ascii="宋体" w:hAnsi="宋体" w:cs="宋体"/>
          <w:color w:val="auto"/>
          <w:sz w:val="24"/>
          <w:szCs w:val="24"/>
          <w:highlight w:val="none"/>
          <w:lang w:val="en-US" w:eastAsia="zh-CN"/>
        </w:rPr>
        <w:t>；测序仪；超低温冰箱。</w:t>
      </w:r>
    </w:p>
    <w:p w14:paraId="26AF0F5F">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3.检验方法</w:t>
      </w:r>
    </w:p>
    <w:p w14:paraId="54592BDF">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（1）微生物纯化分离培养</w:t>
      </w:r>
    </w:p>
    <w:p w14:paraId="0635193B">
      <w:pPr>
        <w:widowControl/>
        <w:shd w:val="clear" w:color="auto"/>
        <w:spacing w:line="500" w:lineRule="exact"/>
        <w:ind w:firstLine="720" w:firstLineChars="300"/>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（2）微生物</w:t>
      </w:r>
      <w:r>
        <w:rPr>
          <w:rFonts w:hint="default" w:ascii="宋体" w:hAnsi="宋体" w:cs="宋体"/>
          <w:color w:val="auto"/>
          <w:sz w:val="24"/>
          <w:szCs w:val="24"/>
          <w:highlight w:val="none"/>
          <w:lang w:val="en-US" w:eastAsia="zh-CN"/>
        </w:rPr>
        <w:t>分子生物学鉴定</w:t>
      </w:r>
    </w:p>
    <w:p w14:paraId="46B6C962">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4.数据、结果与检测报告要求</w:t>
      </w:r>
    </w:p>
    <w:p w14:paraId="5EEDDB8B">
      <w:pPr>
        <w:widowControl/>
        <w:shd w:val="clear" w:color="auto"/>
        <w:spacing w:line="500" w:lineRule="exact"/>
        <w:ind w:firstLine="720" w:firstLineChars="300"/>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（1）原始记录需提供水样微生物培养的高清原始培养平板照片（图片精度应在300dpi以上，用于保护修复档案及文物保护分析检测依据使用）。</w:t>
      </w:r>
    </w:p>
    <w:p w14:paraId="58A1579E">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（2）结果分析包含纯化后的真菌菌落形态高清照片（图片精度应在300dpi以上）、ITS（或18S）序列及序列比对结果，纯化后的细菌菌落形态高清照片（图片精度应在300dpi以上）、16S序列及比对结果。</w:t>
      </w:r>
    </w:p>
    <w:p w14:paraId="06842B27">
      <w:pPr>
        <w:widowControl/>
        <w:shd w:val="clear" w:color="auto"/>
        <w:spacing w:line="500" w:lineRule="exact"/>
        <w:ind w:firstLine="720" w:firstLineChars="300"/>
        <w:jc w:val="left"/>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（3）所有分离得到的菌种需冻存后快递至考古院，用于后续抑菌剂筛选实验，返回菌种需提供详细档案（包括分离来源、保藏日期、种属名称等）。</w:t>
      </w:r>
    </w:p>
    <w:p w14:paraId="33C20A6A">
      <w:pPr>
        <w:widowControl/>
        <w:shd w:val="clear" w:color="auto"/>
        <w:spacing w:line="500" w:lineRule="exact"/>
        <w:ind w:firstLine="720" w:firstLineChars="300"/>
        <w:jc w:val="left"/>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5.完成全部工作后，需提供原始记录和详细完整的检测报告，包含微生物纯化分离培养和分子生物学鉴定相关数据内容。</w:t>
      </w:r>
    </w:p>
    <w:p w14:paraId="27F40868">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四、供应商资格要求</w:t>
      </w:r>
    </w:p>
    <w:p w14:paraId="397070B6">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1.具有独立承担民事责任能力；</w:t>
      </w:r>
    </w:p>
    <w:p w14:paraId="786853FD">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2.具有良好商业信誉；</w:t>
      </w:r>
    </w:p>
    <w:p w14:paraId="036C1638">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3.具有履行合同所必需的设备和专业技术能力；</w:t>
      </w:r>
      <w:bookmarkStart w:id="0" w:name="_GoBack"/>
      <w:bookmarkEnd w:id="0"/>
    </w:p>
    <w:p w14:paraId="2E8AF9BC">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4.有依法缴纳税收和社会保障资金的良好记录；</w:t>
      </w:r>
    </w:p>
    <w:p w14:paraId="4B50CECC">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5.参与政府采购活动前三年，在经营过程中无重大无法记录；</w:t>
      </w:r>
    </w:p>
    <w:p w14:paraId="7B841918">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6.法律、行政法规规定的其它条件。</w:t>
      </w:r>
    </w:p>
    <w:p w14:paraId="02FFABA8">
      <w:pPr>
        <w:widowControl/>
        <w:shd w:val="clear" w:color="auto"/>
        <w:spacing w:line="500" w:lineRule="exact"/>
        <w:ind w:firstLine="720" w:firstLineChars="3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7.特定资格条件：</w:t>
      </w:r>
      <w:r>
        <w:rPr>
          <w:rFonts w:hint="eastAsia" w:ascii="宋体" w:hAnsi="宋体" w:cs="宋体"/>
          <w:color w:val="auto"/>
          <w:sz w:val="24"/>
          <w:szCs w:val="24"/>
          <w:lang w:val="en-US" w:eastAsia="zh-CN"/>
        </w:rPr>
        <w:t>无。</w:t>
      </w:r>
    </w:p>
    <w:p w14:paraId="0587BE7F">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五、采购服务约定</w:t>
      </w:r>
    </w:p>
    <w:p w14:paraId="21D767F3">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1.服务周期</w:t>
      </w:r>
    </w:p>
    <w:p w14:paraId="23970894">
      <w:pPr>
        <w:widowControl/>
        <w:shd w:val="clear" w:color="auto"/>
        <w:spacing w:line="500" w:lineRule="exact"/>
        <w:ind w:firstLine="720" w:firstLineChars="300"/>
        <w:jc w:val="left"/>
        <w:rPr>
          <w:rFonts w:hint="eastAsia" w:ascii="宋体" w:hAnsi="宋体" w:cs="宋体"/>
          <w:color w:val="auto"/>
          <w:sz w:val="24"/>
          <w:szCs w:val="24"/>
        </w:rPr>
      </w:pPr>
      <w:r>
        <w:rPr>
          <w:rFonts w:hint="eastAsia" w:ascii="宋体" w:hAnsi="宋体" w:cs="宋体"/>
          <w:color w:val="auto"/>
          <w:sz w:val="24"/>
          <w:szCs w:val="24"/>
          <w:lang w:val="en-US" w:eastAsia="zh-CN"/>
        </w:rPr>
        <w:t>签订协议后60个工作日内</w:t>
      </w:r>
      <w:r>
        <w:rPr>
          <w:rFonts w:hint="eastAsia" w:ascii="宋体" w:hAnsi="宋体" w:cs="宋体"/>
          <w:color w:val="auto"/>
          <w:sz w:val="24"/>
          <w:szCs w:val="24"/>
        </w:rPr>
        <w:t>完成全部工作并经我院验收合格。</w:t>
      </w:r>
    </w:p>
    <w:p w14:paraId="0377C1D1">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2.服务地点</w:t>
      </w:r>
    </w:p>
    <w:p w14:paraId="559E9F37">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我院指定地点。</w:t>
      </w:r>
    </w:p>
    <w:p w14:paraId="6FD8CD37">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3.验收方式</w:t>
      </w:r>
    </w:p>
    <w:p w14:paraId="215C71FA">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通过甲方组织的验收。</w:t>
      </w:r>
    </w:p>
    <w:p w14:paraId="6D784934">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六、报价要求及成交原则</w:t>
      </w:r>
    </w:p>
    <w:p w14:paraId="39EFCE9B">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1.报价要求：</w:t>
      </w:r>
    </w:p>
    <w:p w14:paraId="6F5A0644">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本次报价须为人民币报价，包含服务费、工作人员工资、交通运输、后勤用品、技材、不可预见、安全措施、税费、运杂费、保险费、验收、等所有费用。因成交供应商自身原因造成漏报、少报皆由其自行承担责任，我院不再补偿。</w:t>
      </w:r>
    </w:p>
    <w:p w14:paraId="7E7B5B30">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2.成交原则</w:t>
      </w:r>
    </w:p>
    <w:p w14:paraId="4F55F2F4">
      <w:pPr>
        <w:widowControl/>
        <w:shd w:val="clear" w:color="auto"/>
        <w:spacing w:line="500" w:lineRule="exact"/>
        <w:ind w:firstLine="720" w:firstLineChars="300"/>
        <w:jc w:val="left"/>
        <w:rPr>
          <w:rFonts w:hint="eastAsia" w:ascii="宋体" w:hAnsi="宋体" w:eastAsia="宋体" w:cs="宋体"/>
          <w:color w:val="auto"/>
          <w:sz w:val="24"/>
          <w:szCs w:val="24"/>
        </w:rPr>
      </w:pPr>
      <w:r>
        <w:rPr>
          <w:rFonts w:hint="eastAsia" w:ascii="宋体" w:hAnsi="宋体" w:eastAsia="宋体" w:cs="宋体"/>
          <w:color w:val="auto"/>
          <w:sz w:val="24"/>
          <w:szCs w:val="24"/>
        </w:rPr>
        <w:t>在符合本次采购要求、质量和服务的前提下，按最低价法确定成交供应商。</w:t>
      </w:r>
    </w:p>
    <w:p w14:paraId="189F8CFF">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69AC4D3D">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372CEDCB">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0D513BCC">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5064C152">
      <w:pPr>
        <w:widowControl/>
        <w:shd w:val="clear"/>
        <w:spacing w:line="500" w:lineRule="exact"/>
        <w:ind w:firstLine="480" w:firstLineChars="200"/>
        <w:jc w:val="left"/>
        <w:rPr>
          <w:rFonts w:ascii="宋体" w:hAnsi="宋体" w:cs="宋体"/>
          <w:color w:val="auto"/>
          <w:sz w:val="24"/>
          <w:szCs w:val="24"/>
        </w:rPr>
      </w:pPr>
      <w:r>
        <w:rPr>
          <w:rFonts w:hint="eastAsia" w:ascii="宋体" w:hAnsi="宋体" w:cs="宋体"/>
          <w:color w:val="auto"/>
          <w:sz w:val="24"/>
          <w:szCs w:val="24"/>
        </w:rPr>
        <w:t>成交供应商完成全部工作经我院验收合格且收到成交供应商提供的合法有效的正式发票后10个工作日内，我院将支付合同总金额</w:t>
      </w:r>
      <w:r>
        <w:rPr>
          <w:rFonts w:ascii="宋体" w:hAnsi="宋体" w:cs="宋体"/>
          <w:color w:val="auto"/>
          <w:sz w:val="24"/>
          <w:szCs w:val="24"/>
        </w:rPr>
        <w:t>10</w:t>
      </w:r>
      <w:r>
        <w:rPr>
          <w:rFonts w:hint="eastAsia" w:ascii="宋体" w:hAnsi="宋体" w:cs="宋体"/>
          <w:color w:val="auto"/>
          <w:sz w:val="24"/>
          <w:szCs w:val="24"/>
        </w:rPr>
        <w:t>0％。成交供应商应在我院支付经费之前提供有效的票据，且成交供应商严格按照我院要求和格式提交相关资料，否则我院有权拒绝支付相关费用。</w:t>
      </w:r>
    </w:p>
    <w:p w14:paraId="297948D3">
      <w:pPr>
        <w:widowControl/>
        <w:shd w:val="clear" w:color="auto"/>
        <w:spacing w:line="500" w:lineRule="exact"/>
        <w:ind w:firstLine="602" w:firstLineChars="250"/>
        <w:jc w:val="left"/>
        <w:rPr>
          <w:rFonts w:hint="eastAsia" w:ascii="宋体" w:hAnsi="宋体" w:eastAsia="宋体" w:cs="宋体"/>
          <w:b/>
          <w:color w:val="auto"/>
          <w:kern w:val="0"/>
          <w:sz w:val="24"/>
          <w:szCs w:val="24"/>
        </w:rPr>
      </w:pPr>
      <w:r>
        <w:rPr>
          <w:rFonts w:hint="eastAsia" w:ascii="宋体" w:hAnsi="宋体" w:eastAsia="宋体" w:cs="宋体"/>
          <w:b/>
          <w:color w:val="auto"/>
          <w:kern w:val="0"/>
          <w:sz w:val="24"/>
          <w:szCs w:val="24"/>
        </w:rPr>
        <w:t>九、报价要求</w:t>
      </w:r>
    </w:p>
    <w:p w14:paraId="1DDF055C">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5</w:t>
      </w:r>
      <w:r>
        <w:rPr>
          <w:rFonts w:hint="eastAsia" w:ascii="宋体" w:hAnsi="宋体" w:cs="宋体"/>
          <w:color w:val="auto"/>
          <w:sz w:val="24"/>
          <w:szCs w:val="24"/>
        </w:rPr>
        <w:t>年</w:t>
      </w:r>
      <w:r>
        <w:rPr>
          <w:rFonts w:hint="eastAsia" w:ascii="宋体" w:hAnsi="宋体" w:cs="宋体"/>
          <w:color w:val="auto"/>
          <w:sz w:val="24"/>
          <w:szCs w:val="24"/>
          <w:lang w:val="en-US" w:eastAsia="zh-CN"/>
        </w:rPr>
        <w:t>7</w:t>
      </w:r>
      <w:r>
        <w:rPr>
          <w:rFonts w:hint="eastAsia" w:ascii="宋体" w:hAnsi="宋体" w:cs="宋体"/>
          <w:color w:val="auto"/>
          <w:sz w:val="24"/>
          <w:szCs w:val="24"/>
        </w:rPr>
        <w:t>月</w:t>
      </w:r>
      <w:r>
        <w:rPr>
          <w:rFonts w:hint="eastAsia" w:ascii="宋体" w:hAnsi="宋体" w:cs="宋体"/>
          <w:color w:val="auto"/>
          <w:sz w:val="24"/>
          <w:szCs w:val="24"/>
          <w:lang w:val="en-US" w:eastAsia="zh-CN"/>
        </w:rPr>
        <w:t>18</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63AC666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5B603D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076A8AFE">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14C532F9">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1C08606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37A1947A">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46AC216">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79E864CF">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7BE3C582">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539FC64E">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FB29242">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11C56689">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2EADD3A">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58CB531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73145BDC">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30FC6D82">
      <w:pPr>
        <w:snapToGrid w:val="0"/>
        <w:spacing w:line="360" w:lineRule="auto"/>
        <w:rPr>
          <w:rFonts w:hint="eastAsia" w:ascii="宋体" w:hAnsi="宋体" w:cs="宋体"/>
          <w:color w:val="auto"/>
          <w:sz w:val="24"/>
          <w:szCs w:val="24"/>
        </w:rPr>
      </w:pPr>
    </w:p>
    <w:p w14:paraId="2F2FE797">
      <w:pPr>
        <w:snapToGrid w:val="0"/>
        <w:spacing w:line="360" w:lineRule="auto"/>
        <w:ind w:firstLine="360" w:firstLineChars="150"/>
        <w:rPr>
          <w:rFonts w:hint="eastAsia" w:ascii="宋体" w:hAnsi="宋体" w:cs="宋体"/>
          <w:color w:val="auto"/>
          <w:sz w:val="24"/>
          <w:szCs w:val="24"/>
        </w:rPr>
      </w:pPr>
    </w:p>
    <w:p w14:paraId="7FE4D87F">
      <w:pPr>
        <w:snapToGrid w:val="0"/>
        <w:spacing w:line="360" w:lineRule="auto"/>
        <w:ind w:firstLine="360" w:firstLineChars="150"/>
        <w:rPr>
          <w:rFonts w:hint="eastAsia" w:ascii="宋体" w:hAnsi="宋体" w:cs="宋体"/>
          <w:color w:val="auto"/>
          <w:sz w:val="24"/>
          <w:szCs w:val="24"/>
        </w:rPr>
      </w:pPr>
    </w:p>
    <w:p w14:paraId="3E44CE12">
      <w:pPr>
        <w:snapToGrid w:val="0"/>
        <w:spacing w:line="360" w:lineRule="auto"/>
        <w:ind w:firstLine="360" w:firstLineChars="150"/>
        <w:rPr>
          <w:rFonts w:hint="eastAsia" w:ascii="宋体" w:hAnsi="宋体" w:cs="宋体"/>
          <w:color w:val="auto"/>
          <w:sz w:val="24"/>
          <w:szCs w:val="24"/>
        </w:rPr>
      </w:pPr>
    </w:p>
    <w:p w14:paraId="7617D0D7">
      <w:pPr>
        <w:snapToGrid w:val="0"/>
        <w:spacing w:line="360" w:lineRule="auto"/>
        <w:ind w:firstLine="360" w:firstLineChars="150"/>
        <w:rPr>
          <w:rFonts w:hint="eastAsia" w:ascii="宋体" w:hAnsi="宋体" w:cs="宋体"/>
          <w:color w:val="auto"/>
          <w:sz w:val="24"/>
          <w:szCs w:val="24"/>
        </w:rPr>
      </w:pPr>
    </w:p>
    <w:p w14:paraId="6166F250">
      <w:pPr>
        <w:snapToGrid w:val="0"/>
        <w:spacing w:line="360" w:lineRule="auto"/>
        <w:ind w:firstLine="360" w:firstLineChars="150"/>
        <w:rPr>
          <w:rFonts w:hint="eastAsia" w:ascii="宋体" w:hAnsi="宋体" w:cs="宋体"/>
          <w:color w:val="auto"/>
          <w:sz w:val="24"/>
          <w:szCs w:val="24"/>
        </w:rPr>
      </w:pPr>
    </w:p>
    <w:p w14:paraId="379EA6AB">
      <w:pPr>
        <w:snapToGrid w:val="0"/>
        <w:spacing w:line="360" w:lineRule="auto"/>
        <w:ind w:firstLine="360" w:firstLineChars="150"/>
        <w:rPr>
          <w:rFonts w:hint="eastAsia" w:ascii="宋体" w:hAnsi="宋体" w:cs="宋体"/>
          <w:color w:val="auto"/>
          <w:sz w:val="24"/>
          <w:szCs w:val="24"/>
        </w:rPr>
      </w:pPr>
    </w:p>
    <w:p w14:paraId="205C9BA8">
      <w:pPr>
        <w:snapToGrid w:val="0"/>
        <w:spacing w:line="360" w:lineRule="auto"/>
        <w:ind w:firstLine="360" w:firstLineChars="150"/>
        <w:rPr>
          <w:rFonts w:hint="eastAsia" w:ascii="宋体" w:hAnsi="宋体" w:cs="宋体"/>
          <w:color w:val="auto"/>
          <w:sz w:val="24"/>
          <w:szCs w:val="24"/>
        </w:rPr>
      </w:pPr>
    </w:p>
    <w:p w14:paraId="47B7F835">
      <w:pPr>
        <w:snapToGrid w:val="0"/>
        <w:spacing w:line="360" w:lineRule="auto"/>
        <w:ind w:firstLine="360" w:firstLineChars="150"/>
        <w:rPr>
          <w:rFonts w:hint="eastAsia" w:ascii="宋体" w:hAnsi="宋体" w:cs="宋体"/>
          <w:color w:val="auto"/>
          <w:sz w:val="24"/>
          <w:szCs w:val="24"/>
        </w:rPr>
      </w:pPr>
    </w:p>
    <w:p w14:paraId="469FAF9B">
      <w:pPr>
        <w:snapToGrid w:val="0"/>
        <w:spacing w:line="360" w:lineRule="auto"/>
        <w:ind w:firstLine="360" w:firstLineChars="150"/>
        <w:rPr>
          <w:rFonts w:hint="eastAsia" w:ascii="宋体" w:hAnsi="宋体" w:cs="宋体"/>
          <w:color w:val="auto"/>
          <w:sz w:val="24"/>
          <w:szCs w:val="24"/>
        </w:rPr>
      </w:pPr>
    </w:p>
    <w:p w14:paraId="6BB0BF43">
      <w:pPr>
        <w:rPr>
          <w:color w:val="auto"/>
        </w:rPr>
      </w:pPr>
      <w:r>
        <w:rPr>
          <w:rFonts w:hint="eastAsia"/>
          <w:color w:val="auto"/>
        </w:rPr>
        <w:t>附件</w:t>
      </w:r>
    </w:p>
    <w:p w14:paraId="153A4AFD">
      <w:pPr>
        <w:pStyle w:val="10"/>
        <w:rPr>
          <w:color w:val="auto"/>
        </w:rPr>
      </w:pPr>
    </w:p>
    <w:p w14:paraId="307CDEDE">
      <w:pPr>
        <w:spacing w:line="400" w:lineRule="exact"/>
        <w:rPr>
          <w:rFonts w:ascii="宋体" w:hAnsi="宋体" w:cs="宋体"/>
          <w:b/>
          <w:bCs/>
          <w:color w:val="auto"/>
          <w:sz w:val="24"/>
          <w:szCs w:val="24"/>
        </w:rPr>
      </w:pPr>
    </w:p>
    <w:p w14:paraId="2B89BD05">
      <w:pPr>
        <w:spacing w:line="400" w:lineRule="exact"/>
        <w:ind w:firstLine="482" w:firstLineChars="200"/>
        <w:rPr>
          <w:rFonts w:ascii="宋体" w:hAnsi="宋体" w:cs="宋体"/>
          <w:b/>
          <w:bCs/>
          <w:color w:val="auto"/>
          <w:sz w:val="24"/>
          <w:szCs w:val="24"/>
        </w:rPr>
      </w:pPr>
    </w:p>
    <w:p w14:paraId="7EE7CB58">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127B338">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6465B874">
      <w:pPr>
        <w:tabs>
          <w:tab w:val="left" w:pos="6300"/>
        </w:tabs>
        <w:snapToGrid w:val="0"/>
        <w:spacing w:line="360" w:lineRule="auto"/>
        <w:ind w:firstLine="960" w:firstLineChars="4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20C364A7">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元，大写： </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single"/>
        </w:rPr>
        <w:t xml:space="preserve"> 整</w:t>
      </w:r>
      <w:r>
        <w:rPr>
          <w:rFonts w:hint="eastAsia" w:ascii="宋体" w:hAnsi="宋体" w:cs="宋体"/>
          <w:color w:val="auto"/>
          <w:sz w:val="24"/>
          <w:szCs w:val="24"/>
        </w:rPr>
        <w:t>。</w:t>
      </w:r>
    </w:p>
    <w:p w14:paraId="3A4D3360">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5F1D79D2">
      <w:pPr>
        <w:pStyle w:val="10"/>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3CE56C2B">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43B66B3C">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29BCB0B9">
      <w:pPr>
        <w:tabs>
          <w:tab w:val="left" w:pos="6300"/>
        </w:tabs>
        <w:snapToGrid w:val="0"/>
        <w:spacing w:line="360" w:lineRule="auto"/>
        <w:ind w:firstLine="240" w:firstLineChars="100"/>
        <w:rPr>
          <w:rFonts w:ascii="宋体" w:hAnsi="宋体" w:cs="宋体"/>
          <w:color w:val="auto"/>
          <w:sz w:val="24"/>
          <w:szCs w:val="24"/>
        </w:rPr>
      </w:pPr>
    </w:p>
    <w:p w14:paraId="76B8E4BC">
      <w:pPr>
        <w:tabs>
          <w:tab w:val="left" w:pos="6300"/>
        </w:tabs>
        <w:snapToGrid w:val="0"/>
        <w:spacing w:line="360" w:lineRule="auto"/>
        <w:ind w:firstLine="570"/>
        <w:rPr>
          <w:rFonts w:ascii="宋体" w:hAnsi="宋体" w:cs="宋体"/>
          <w:color w:val="auto"/>
          <w:sz w:val="24"/>
          <w:szCs w:val="24"/>
        </w:rPr>
      </w:pPr>
    </w:p>
    <w:p w14:paraId="515F9771">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1A836BB3">
      <w:pPr>
        <w:pStyle w:val="10"/>
        <w:ind w:firstLine="480" w:firstLineChars="200"/>
        <w:rPr>
          <w:rFonts w:eastAsia="宋体"/>
          <w:color w:val="auto"/>
        </w:rPr>
      </w:pPr>
      <w:r>
        <w:rPr>
          <w:rFonts w:hint="eastAsia" w:eastAsia="宋体" w:cs="宋体"/>
          <w:color w:val="auto"/>
          <w:szCs w:val="24"/>
        </w:rPr>
        <w:t>法定代表人（签字）：</w:t>
      </w:r>
    </w:p>
    <w:p w14:paraId="7BBFB5C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31D3305">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1C7B5067">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637F23A2">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83A2116">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4519ABFA">
      <w:pPr>
        <w:rPr>
          <w:color w:val="auto"/>
        </w:rPr>
      </w:pPr>
    </w:p>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75663813-7683-48A4-9817-58CE41781663}"/>
  </w:font>
  <w:font w:name="方正书宋_GBK">
    <w:panose1 w:val="03000509000000000000"/>
    <w:charset w:val="86"/>
    <w:family w:val="auto"/>
    <w:pitch w:val="default"/>
    <w:sig w:usb0="00000001" w:usb1="080E0000" w:usb2="00000000" w:usb3="00000000" w:csb0="00040000" w:csb1="00000000"/>
  </w:font>
  <w:font w:name="方正黑体_GBK">
    <w:panose1 w:val="02010600010101010101"/>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仿宋_GBK">
    <w:panose1 w:val="02000000000000000000"/>
    <w:charset w:val="86"/>
    <w:family w:val="script"/>
    <w:pitch w:val="default"/>
    <w:sig w:usb0="00000001" w:usb1="080E0000" w:usb2="00000000" w:usb3="00000000" w:csb0="00040000" w:csb1="00000000"/>
    <w:embedRegular r:id="rId2" w:fontKey="{4DDD4ABE-2D6E-46AE-8A57-CDAA6BB64493}"/>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15B69"/>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246755A"/>
    <w:rsid w:val="04182746"/>
    <w:rsid w:val="058B3D03"/>
    <w:rsid w:val="0A6C61EE"/>
    <w:rsid w:val="0ACD1B3D"/>
    <w:rsid w:val="0ADD3FAE"/>
    <w:rsid w:val="0AEA1189"/>
    <w:rsid w:val="0B122005"/>
    <w:rsid w:val="0CDD2D53"/>
    <w:rsid w:val="0FDF1A48"/>
    <w:rsid w:val="10E540B1"/>
    <w:rsid w:val="1359450E"/>
    <w:rsid w:val="13BC198A"/>
    <w:rsid w:val="16822ED3"/>
    <w:rsid w:val="17865EB0"/>
    <w:rsid w:val="17D838A1"/>
    <w:rsid w:val="17F22A3B"/>
    <w:rsid w:val="181B0BD3"/>
    <w:rsid w:val="19882298"/>
    <w:rsid w:val="1A9F3EA8"/>
    <w:rsid w:val="1ADB110B"/>
    <w:rsid w:val="1CBC0BD7"/>
    <w:rsid w:val="1E8E65A3"/>
    <w:rsid w:val="1EC105B6"/>
    <w:rsid w:val="22013579"/>
    <w:rsid w:val="22C23138"/>
    <w:rsid w:val="25981347"/>
    <w:rsid w:val="27321A96"/>
    <w:rsid w:val="288430D4"/>
    <w:rsid w:val="28D11CDD"/>
    <w:rsid w:val="2ADA351A"/>
    <w:rsid w:val="2B070964"/>
    <w:rsid w:val="2BBF5B57"/>
    <w:rsid w:val="2C482A44"/>
    <w:rsid w:val="2C964A81"/>
    <w:rsid w:val="2E8A1227"/>
    <w:rsid w:val="2EC211EA"/>
    <w:rsid w:val="2F4A14FC"/>
    <w:rsid w:val="33C87CAE"/>
    <w:rsid w:val="347F2794"/>
    <w:rsid w:val="34A62CC8"/>
    <w:rsid w:val="38F21115"/>
    <w:rsid w:val="3AA06FEA"/>
    <w:rsid w:val="3AE05CBA"/>
    <w:rsid w:val="3F6D4DC7"/>
    <w:rsid w:val="400362D1"/>
    <w:rsid w:val="41DE4E43"/>
    <w:rsid w:val="44A742AF"/>
    <w:rsid w:val="46A10CDC"/>
    <w:rsid w:val="4763768D"/>
    <w:rsid w:val="4E6D0076"/>
    <w:rsid w:val="4E7D5950"/>
    <w:rsid w:val="4EF81F15"/>
    <w:rsid w:val="4FA76912"/>
    <w:rsid w:val="51D5531F"/>
    <w:rsid w:val="52901701"/>
    <w:rsid w:val="530A3D39"/>
    <w:rsid w:val="54FC26B7"/>
    <w:rsid w:val="550E7188"/>
    <w:rsid w:val="553D1193"/>
    <w:rsid w:val="56092234"/>
    <w:rsid w:val="56431446"/>
    <w:rsid w:val="583358A1"/>
    <w:rsid w:val="59E049F9"/>
    <w:rsid w:val="59ED08EF"/>
    <w:rsid w:val="5BDB7D00"/>
    <w:rsid w:val="5EC53368"/>
    <w:rsid w:val="5F105478"/>
    <w:rsid w:val="609749F5"/>
    <w:rsid w:val="618D1959"/>
    <w:rsid w:val="61F061FA"/>
    <w:rsid w:val="622C3CB3"/>
    <w:rsid w:val="63A07F6E"/>
    <w:rsid w:val="64A97ED8"/>
    <w:rsid w:val="65FA719A"/>
    <w:rsid w:val="6614334F"/>
    <w:rsid w:val="6E8B4092"/>
    <w:rsid w:val="71272553"/>
    <w:rsid w:val="74D16B07"/>
    <w:rsid w:val="75823C0D"/>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3">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20"/>
    <w:autoRedefine/>
    <w:qFormat/>
    <w:uiPriority w:val="0"/>
    <w:pPr>
      <w:tabs>
        <w:tab w:val="center" w:pos="4153"/>
        <w:tab w:val="right" w:pos="8306"/>
      </w:tabs>
      <w:snapToGrid w:val="0"/>
      <w:jc w:val="left"/>
    </w:pPr>
    <w:rPr>
      <w:sz w:val="18"/>
      <w:szCs w:val="18"/>
    </w:rPr>
  </w:style>
  <w:style w:type="paragraph" w:styleId="8">
    <w:name w:val="header"/>
    <w:basedOn w:val="1"/>
    <w:link w:val="19"/>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rPr>
      <w:sz w:val="24"/>
    </w:rPr>
  </w:style>
  <w:style w:type="paragraph" w:styleId="10">
    <w:name w:val="Body Text First Indent"/>
    <w:basedOn w:val="4"/>
    <w:next w:val="11"/>
    <w:autoRedefine/>
    <w:qFormat/>
    <w:uiPriority w:val="0"/>
    <w:pPr>
      <w:spacing w:line="360" w:lineRule="auto"/>
      <w:ind w:firstLine="420"/>
    </w:pPr>
    <w:rPr>
      <w:rFonts w:ascii="宋体" w:hAnsi="宋体"/>
      <w:sz w:val="24"/>
    </w:rPr>
  </w:style>
  <w:style w:type="paragraph" w:customStyle="1" w:styleId="11">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character" w:styleId="14">
    <w:name w:val="Strong"/>
    <w:basedOn w:val="13"/>
    <w:qFormat/>
    <w:uiPriority w:val="0"/>
    <w:rPr>
      <w:b/>
    </w:rPr>
  </w:style>
  <w:style w:type="paragraph" w:customStyle="1" w:styleId="15">
    <w:name w:val="正文格式"/>
    <w:basedOn w:val="16"/>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6">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7">
    <w:name w:val="Heading3"/>
    <w:basedOn w:val="1"/>
    <w:next w:val="1"/>
    <w:autoRedefine/>
    <w:qFormat/>
    <w:uiPriority w:val="0"/>
    <w:pPr>
      <w:keepNext/>
      <w:keepLines/>
      <w:spacing w:before="260" w:after="260" w:line="412" w:lineRule="auto"/>
    </w:pPr>
    <w:rPr>
      <w:b/>
      <w:bCs/>
      <w:sz w:val="32"/>
      <w:szCs w:val="32"/>
    </w:rPr>
  </w:style>
  <w:style w:type="paragraph" w:customStyle="1" w:styleId="18">
    <w:name w:val="信息部正文"/>
    <w:basedOn w:val="1"/>
    <w:autoRedefine/>
    <w:qFormat/>
    <w:uiPriority w:val="0"/>
    <w:pPr>
      <w:ind w:firstLine="480" w:firstLineChars="200"/>
    </w:pPr>
    <w:rPr>
      <w:rFonts w:ascii="宋体" w:hAnsi="宋体" w:cs="宋体"/>
    </w:rPr>
  </w:style>
  <w:style w:type="character" w:customStyle="1" w:styleId="19">
    <w:name w:val="页眉 字符"/>
    <w:basedOn w:val="13"/>
    <w:link w:val="8"/>
    <w:autoRedefine/>
    <w:qFormat/>
    <w:uiPriority w:val="0"/>
    <w:rPr>
      <w:kern w:val="2"/>
      <w:sz w:val="18"/>
      <w:szCs w:val="18"/>
    </w:rPr>
  </w:style>
  <w:style w:type="character" w:customStyle="1" w:styleId="20">
    <w:name w:val="页脚 字符"/>
    <w:basedOn w:val="13"/>
    <w:link w:val="7"/>
    <w:autoRedefine/>
    <w:qFormat/>
    <w:uiPriority w:val="0"/>
    <w:rPr>
      <w:kern w:val="2"/>
      <w:sz w:val="18"/>
      <w:szCs w:val="18"/>
    </w:rPr>
  </w:style>
  <w:style w:type="paragraph" w:styleId="21">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2370</Words>
  <Characters>2480</Characters>
  <Lines>16</Lines>
  <Paragraphs>4</Paragraphs>
  <TotalTime>23</TotalTime>
  <ScaleCrop>false</ScaleCrop>
  <LinksUpToDate>false</LinksUpToDate>
  <CharactersWithSpaces>2592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航</cp:lastModifiedBy>
  <cp:lastPrinted>2025-07-14T03:32:16Z</cp:lastPrinted>
  <dcterms:modified xsi:type="dcterms:W3CDTF">2025-07-14T03:32:22Z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1004E7C2DEC048B4A3C8F6D6854BF891_13</vt:lpwstr>
  </property>
  <property fmtid="{D5CDD505-2E9C-101B-9397-08002B2CF9AE}" pid="4" name="KSOTemplateDocerSaveRecord">
    <vt:lpwstr>eyJoZGlkIjoiY2Y4Njg0NGFmMzgwOWY1MjIxY2RhNmQ5MDY0NGQxMDUiLCJ1c2VySWQiOiI0MzM3MDk0NTkifQ==</vt:lpwstr>
  </property>
</Properties>
</file>