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BA7E8">
      <w:pPr>
        <w:widowControl/>
        <w:shd w:val="clear" w:color="auto" w:fill="FFFFFF"/>
        <w:spacing w:line="500" w:lineRule="exact"/>
        <w:jc w:val="center"/>
        <w:rPr>
          <w:rFonts w:eastAsia="方正仿宋_GBK" w:cs="宋体" w:asciiTheme="minorHAnsi" w:hAnsiTheme="minorHAnsi"/>
          <w:b/>
          <w:bCs/>
          <w:kern w:val="0"/>
          <w:sz w:val="32"/>
          <w:szCs w:val="32"/>
        </w:rPr>
      </w:pPr>
    </w:p>
    <w:p w14:paraId="3A803D62">
      <w:pPr>
        <w:widowControl/>
        <w:shd w:val="clear" w:color="auto" w:fill="FFFFFF"/>
        <w:spacing w:line="500" w:lineRule="exact"/>
        <w:rPr>
          <w:rFonts w:ascii="方正仿宋_GBK" w:hAnsi="宋体" w:eastAsia="方正仿宋_GBK" w:cs="宋体"/>
          <w:b/>
          <w:bCs/>
          <w:kern w:val="0"/>
          <w:sz w:val="32"/>
          <w:szCs w:val="32"/>
        </w:rPr>
      </w:pPr>
    </w:p>
    <w:p w14:paraId="1867F526">
      <w:pPr>
        <w:widowControl/>
        <w:shd w:val="clear" w:color="auto" w:fill="FFFFFF"/>
        <w:spacing w:line="500" w:lineRule="exact"/>
        <w:jc w:val="center"/>
        <w:rPr>
          <w:rFonts w:ascii="方正仿宋_GBK" w:hAnsi="宋体" w:eastAsia="方正仿宋_GBK" w:cs="宋体"/>
          <w:b/>
          <w:bCs/>
          <w:kern w:val="0"/>
          <w:sz w:val="32"/>
          <w:szCs w:val="32"/>
        </w:rPr>
      </w:pPr>
    </w:p>
    <w:p w14:paraId="7068CC5A">
      <w:pPr>
        <w:jc w:val="center"/>
        <w:rPr>
          <w:rFonts w:ascii="宋体" w:hAnsi="宋体" w:cs="宋体"/>
          <w:b/>
          <w:bCs/>
          <w:spacing w:val="80"/>
          <w:sz w:val="260"/>
          <w:szCs w:val="260"/>
        </w:rPr>
      </w:pPr>
      <w:r>
        <w:rPr>
          <w:rFonts w:hint="eastAsia" w:ascii="宋体" w:hAnsi="宋体" w:cs="宋体"/>
          <w:b/>
          <w:bCs/>
          <w:sz w:val="96"/>
          <w:szCs w:val="56"/>
        </w:rPr>
        <w:t>询价文件</w:t>
      </w:r>
    </w:p>
    <w:p w14:paraId="641D7F7A">
      <w:pPr>
        <w:spacing w:line="700" w:lineRule="exact"/>
        <w:ind w:left="3196" w:leftChars="570" w:hanging="1600" w:hangingChars="500"/>
        <w:rPr>
          <w:rFonts w:ascii="宋体" w:hAnsi="宋体" w:cs="宋体"/>
          <w:sz w:val="32"/>
          <w:szCs w:val="32"/>
        </w:rPr>
      </w:pPr>
    </w:p>
    <w:p w14:paraId="60D516FF">
      <w:pPr>
        <w:spacing w:line="700" w:lineRule="exact"/>
        <w:ind w:left="3196" w:leftChars="570" w:hanging="1600" w:hangingChars="500"/>
        <w:rPr>
          <w:rFonts w:ascii="宋体" w:hAnsi="宋体" w:cs="宋体"/>
          <w:sz w:val="32"/>
          <w:szCs w:val="32"/>
        </w:rPr>
      </w:pPr>
    </w:p>
    <w:p w14:paraId="11DE764C">
      <w:pPr>
        <w:widowControl/>
        <w:shd w:val="clear" w:color="auto" w:fill="FFFFFF"/>
        <w:spacing w:line="500" w:lineRule="exact"/>
        <w:ind w:left="840" w:leftChars="300"/>
        <w:jc w:val="left"/>
        <w:rPr>
          <w:rFonts w:hint="eastAsia" w:ascii="宋体" w:hAnsi="宋体" w:cs="宋体"/>
          <w:b/>
          <w:bCs/>
          <w:kern w:val="0"/>
          <w:sz w:val="40"/>
          <w:szCs w:val="40"/>
        </w:rPr>
      </w:pPr>
      <w:r>
        <w:rPr>
          <w:rFonts w:hint="eastAsia" w:ascii="宋体" w:hAnsi="宋体" w:cs="宋体"/>
          <w:b/>
          <w:bCs/>
          <w:kern w:val="0"/>
          <w:sz w:val="40"/>
          <w:szCs w:val="40"/>
        </w:rPr>
        <w:t>项目名称：二楼会议室投影设备更新</w:t>
      </w:r>
    </w:p>
    <w:p w14:paraId="510525F0">
      <w:pPr>
        <w:widowControl/>
        <w:shd w:val="clear" w:color="auto" w:fill="FFFFFF"/>
        <w:spacing w:line="500" w:lineRule="exact"/>
        <w:ind w:left="840" w:leftChars="300"/>
        <w:jc w:val="left"/>
        <w:rPr>
          <w:rFonts w:hint="eastAsia" w:ascii="宋体" w:hAnsi="宋体" w:cs="宋体"/>
          <w:b/>
          <w:bCs/>
          <w:kern w:val="0"/>
          <w:sz w:val="40"/>
          <w:szCs w:val="40"/>
        </w:rPr>
      </w:pPr>
    </w:p>
    <w:p w14:paraId="2AB37F0D">
      <w:pPr>
        <w:widowControl/>
        <w:shd w:val="clear" w:color="auto" w:fill="FFFFFF"/>
        <w:spacing w:line="500" w:lineRule="exact"/>
        <w:ind w:left="840" w:leftChars="300"/>
        <w:jc w:val="left"/>
        <w:rPr>
          <w:rFonts w:hint="eastAsia" w:ascii="宋体" w:hAnsi="宋体" w:cs="宋体"/>
          <w:b/>
          <w:bCs/>
          <w:kern w:val="0"/>
          <w:sz w:val="40"/>
          <w:szCs w:val="40"/>
        </w:rPr>
      </w:pPr>
    </w:p>
    <w:p w14:paraId="25D0E054">
      <w:pPr>
        <w:widowControl/>
        <w:shd w:val="clear" w:color="auto" w:fill="FFFFFF"/>
        <w:spacing w:line="500" w:lineRule="exact"/>
        <w:ind w:left="840" w:leftChars="300"/>
        <w:jc w:val="left"/>
        <w:rPr>
          <w:rFonts w:hint="eastAsia" w:ascii="宋体" w:hAnsi="宋体" w:cs="宋体"/>
          <w:b/>
          <w:bCs/>
          <w:kern w:val="0"/>
          <w:sz w:val="40"/>
          <w:szCs w:val="40"/>
        </w:rPr>
      </w:pPr>
    </w:p>
    <w:p w14:paraId="691F6E8F">
      <w:pPr>
        <w:widowControl/>
        <w:shd w:val="clear" w:color="auto" w:fill="FFFFFF"/>
        <w:spacing w:line="500" w:lineRule="exact"/>
        <w:ind w:left="840" w:leftChars="300"/>
        <w:jc w:val="left"/>
        <w:rPr>
          <w:rFonts w:hint="eastAsia" w:ascii="宋体" w:hAnsi="宋体" w:cs="宋体"/>
          <w:b/>
          <w:bCs/>
          <w:kern w:val="0"/>
          <w:sz w:val="40"/>
          <w:szCs w:val="40"/>
        </w:rPr>
      </w:pPr>
    </w:p>
    <w:p w14:paraId="300F5F9C">
      <w:pPr>
        <w:widowControl/>
        <w:shd w:val="clear" w:color="auto" w:fill="FFFFFF"/>
        <w:spacing w:line="500" w:lineRule="exact"/>
        <w:ind w:left="840" w:leftChars="300"/>
        <w:jc w:val="left"/>
        <w:rPr>
          <w:rFonts w:hint="eastAsia" w:ascii="宋体" w:hAnsi="宋体" w:cs="宋体"/>
          <w:b/>
          <w:bCs/>
          <w:kern w:val="0"/>
          <w:sz w:val="40"/>
          <w:szCs w:val="40"/>
        </w:rPr>
      </w:pPr>
    </w:p>
    <w:p w14:paraId="4FEB74A8">
      <w:pPr>
        <w:widowControl/>
        <w:shd w:val="clear" w:color="auto" w:fill="FFFFFF"/>
        <w:spacing w:line="500" w:lineRule="exact"/>
        <w:ind w:left="840" w:leftChars="300"/>
        <w:jc w:val="left"/>
        <w:rPr>
          <w:rFonts w:ascii="宋体" w:hAnsi="宋体" w:cs="宋体"/>
          <w:b/>
          <w:bCs/>
          <w:kern w:val="0"/>
          <w:sz w:val="40"/>
          <w:szCs w:val="40"/>
        </w:rPr>
      </w:pPr>
    </w:p>
    <w:p w14:paraId="2CC37FE2">
      <w:pPr>
        <w:widowControl/>
        <w:shd w:val="clear" w:color="auto" w:fill="FFFFFF"/>
        <w:spacing w:line="500" w:lineRule="exact"/>
        <w:ind w:left="840" w:leftChars="300" w:firstLine="402" w:firstLineChars="100"/>
        <w:jc w:val="left"/>
        <w:rPr>
          <w:rFonts w:ascii="宋体" w:hAnsi="宋体" w:cs="宋体"/>
          <w:b/>
          <w:bCs/>
          <w:kern w:val="0"/>
          <w:sz w:val="40"/>
          <w:szCs w:val="40"/>
        </w:rPr>
      </w:pPr>
      <w:r>
        <w:rPr>
          <w:rFonts w:hint="eastAsia" w:ascii="宋体" w:hAnsi="宋体" w:cs="宋体"/>
          <w:b/>
          <w:bCs/>
          <w:kern w:val="0"/>
          <w:sz w:val="40"/>
          <w:szCs w:val="40"/>
        </w:rPr>
        <w:t>采购人：重庆市文物考古研究院</w:t>
      </w:r>
    </w:p>
    <w:p w14:paraId="7DA3A363">
      <w:pPr>
        <w:widowControl/>
        <w:shd w:val="clear" w:color="auto" w:fill="FFFFFF"/>
        <w:spacing w:line="500" w:lineRule="exact"/>
        <w:ind w:left="840" w:leftChars="300"/>
        <w:jc w:val="left"/>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14:paraId="58EE6803">
      <w:pPr>
        <w:widowControl/>
        <w:shd w:val="clear" w:color="auto" w:fill="FFFFFF"/>
        <w:spacing w:line="500" w:lineRule="exact"/>
        <w:jc w:val="center"/>
        <w:rPr>
          <w:rFonts w:ascii="宋体" w:hAnsi="宋体" w:cs="宋体"/>
          <w:b/>
          <w:bCs/>
          <w:kern w:val="0"/>
          <w:sz w:val="32"/>
          <w:szCs w:val="32"/>
        </w:rPr>
      </w:pPr>
    </w:p>
    <w:p w14:paraId="051DBCD7">
      <w:pPr>
        <w:widowControl/>
        <w:shd w:val="clear" w:color="auto" w:fill="FFFFFF"/>
        <w:spacing w:line="500" w:lineRule="exact"/>
        <w:jc w:val="center"/>
        <w:rPr>
          <w:rFonts w:ascii="宋体" w:hAnsi="宋体" w:cs="宋体"/>
          <w:b/>
          <w:bCs/>
          <w:kern w:val="0"/>
          <w:sz w:val="32"/>
          <w:szCs w:val="32"/>
        </w:rPr>
      </w:pPr>
    </w:p>
    <w:p w14:paraId="27085A05">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二〇二五年七月</w:t>
      </w:r>
    </w:p>
    <w:p w14:paraId="4A1BC014">
      <w:pPr>
        <w:widowControl/>
        <w:shd w:val="clear" w:color="auto" w:fill="FFFFFF"/>
        <w:spacing w:line="500" w:lineRule="exact"/>
        <w:jc w:val="center"/>
        <w:rPr>
          <w:rFonts w:ascii="宋体" w:hAnsi="宋体" w:cs="宋体"/>
          <w:b/>
          <w:bCs/>
          <w:kern w:val="0"/>
          <w:sz w:val="32"/>
          <w:szCs w:val="32"/>
        </w:rPr>
      </w:pPr>
    </w:p>
    <w:p w14:paraId="38B610B7">
      <w:pPr>
        <w:widowControl/>
        <w:shd w:val="clear" w:color="auto" w:fill="FFFFFF"/>
        <w:spacing w:line="500" w:lineRule="exact"/>
        <w:jc w:val="center"/>
        <w:rPr>
          <w:rFonts w:ascii="宋体" w:hAnsi="宋体" w:cs="宋体"/>
          <w:b/>
          <w:bCs/>
          <w:kern w:val="0"/>
          <w:sz w:val="32"/>
          <w:szCs w:val="32"/>
        </w:rPr>
      </w:pPr>
    </w:p>
    <w:p w14:paraId="5A596379">
      <w:pPr>
        <w:widowControl/>
        <w:shd w:val="clear" w:color="auto" w:fill="FFFFFF"/>
        <w:spacing w:line="500" w:lineRule="exact"/>
        <w:jc w:val="center"/>
        <w:rPr>
          <w:rFonts w:ascii="宋体" w:hAnsi="宋体" w:cs="宋体"/>
          <w:b/>
          <w:bCs/>
          <w:kern w:val="0"/>
          <w:sz w:val="32"/>
          <w:szCs w:val="32"/>
        </w:rPr>
      </w:pPr>
    </w:p>
    <w:p w14:paraId="749FD4A7">
      <w:pPr>
        <w:widowControl/>
        <w:shd w:val="clear" w:color="auto" w:fill="auto"/>
        <w:spacing w:line="240" w:lineRule="auto"/>
        <w:jc w:val="left"/>
        <w:rPr>
          <w:rFonts w:ascii="宋体" w:hAnsi="宋体" w:cs="宋体"/>
          <w:b/>
          <w:bCs/>
          <w:kern w:val="0"/>
          <w:sz w:val="32"/>
          <w:szCs w:val="32"/>
        </w:rPr>
      </w:pPr>
      <w:r>
        <w:rPr>
          <w:rFonts w:ascii="宋体" w:hAnsi="宋体" w:cs="宋体"/>
          <w:b/>
          <w:bCs/>
          <w:kern w:val="0"/>
          <w:sz w:val="32"/>
          <w:szCs w:val="32"/>
        </w:rPr>
        <w:br w:type="page"/>
      </w:r>
    </w:p>
    <w:p w14:paraId="47B9AEC2">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14:paraId="1C208ACF">
      <w:pPr>
        <w:pStyle w:val="11"/>
        <w:widowControl/>
        <w:numPr>
          <w:ilvl w:val="0"/>
          <w:numId w:val="1"/>
        </w:numPr>
        <w:shd w:val="clear" w:color="auto" w:fill="FFFFFF"/>
        <w:spacing w:line="500" w:lineRule="exact"/>
        <w:ind w:firstLineChars="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服务内容</w:t>
      </w:r>
    </w:p>
    <w:p w14:paraId="7C9141EC">
      <w:pPr>
        <w:pStyle w:val="11"/>
        <w:widowControl/>
        <w:shd w:val="clear" w:color="auto" w:fill="FFFFFF"/>
        <w:spacing w:line="500" w:lineRule="exact"/>
        <w:ind w:firstLine="48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因我院二楼会议室投影设备使用时间长达9年，目前已无法满足使用需求，</w:t>
      </w:r>
      <w:r>
        <w:rPr>
          <w:rFonts w:asciiTheme="minorEastAsia" w:hAnsiTheme="minorEastAsia" w:eastAsiaTheme="minorEastAsia" w:cstheme="minorEastAsia"/>
          <w:kern w:val="0"/>
          <w:sz w:val="24"/>
          <w:szCs w:val="24"/>
        </w:rPr>
        <w:t>为保障</w:t>
      </w:r>
      <w:r>
        <w:rPr>
          <w:rFonts w:hint="eastAsia" w:asciiTheme="minorEastAsia" w:hAnsiTheme="minorEastAsia" w:eastAsiaTheme="minorEastAsia" w:cstheme="minorEastAsia"/>
          <w:kern w:val="0"/>
          <w:sz w:val="24"/>
          <w:szCs w:val="24"/>
        </w:rPr>
        <w:t>新装设备与原会议系统匹配，我院拟对该项目进行询价，确定供应商为我院服务。</w:t>
      </w:r>
    </w:p>
    <w:p w14:paraId="40C428DC">
      <w:pPr>
        <w:pStyle w:val="11"/>
        <w:widowControl/>
        <w:shd w:val="clear" w:color="auto" w:fill="FFFFFF"/>
        <w:spacing w:line="500" w:lineRule="exact"/>
        <w:ind w:firstLine="480"/>
        <w:jc w:val="left"/>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rPr>
        <w:t>二、</w:t>
      </w:r>
      <w:r>
        <w:rPr>
          <w:rFonts w:hint="eastAsia" w:asciiTheme="minorEastAsia" w:hAnsiTheme="minorEastAsia" w:eastAsiaTheme="minorEastAsia" w:cstheme="minorEastAsia"/>
          <w:b/>
          <w:bCs/>
          <w:kern w:val="0"/>
          <w:sz w:val="24"/>
          <w:szCs w:val="24"/>
        </w:rPr>
        <w:t>采购最高限价：</w:t>
      </w:r>
    </w:p>
    <w:p w14:paraId="01C976CF">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人民币</w:t>
      </w:r>
      <w:r>
        <w:rPr>
          <w:rFonts w:asciiTheme="minorEastAsia" w:hAnsiTheme="minorEastAsia" w:eastAsiaTheme="minorEastAsia" w:cstheme="minorEastAsia"/>
          <w:kern w:val="0"/>
          <w:sz w:val="24"/>
          <w:szCs w:val="24"/>
        </w:rPr>
        <w:t>49560</w:t>
      </w:r>
      <w:r>
        <w:rPr>
          <w:rFonts w:hint="eastAsia" w:asciiTheme="minorEastAsia" w:hAnsiTheme="minorEastAsia" w:eastAsiaTheme="minorEastAsia" w:cstheme="minorEastAsia"/>
          <w:kern w:val="0"/>
          <w:sz w:val="24"/>
          <w:szCs w:val="24"/>
        </w:rPr>
        <w:t>.</w:t>
      </w:r>
      <w:r>
        <w:rPr>
          <w:rFonts w:asciiTheme="minorEastAsia" w:hAnsiTheme="minorEastAsia" w:eastAsiaTheme="minorEastAsia" w:cstheme="minorEastAsia"/>
          <w:kern w:val="0"/>
          <w:sz w:val="24"/>
          <w:szCs w:val="24"/>
        </w:rPr>
        <w:t>00</w:t>
      </w:r>
      <w:r>
        <w:rPr>
          <w:rFonts w:hint="eastAsia" w:asciiTheme="minorEastAsia" w:hAnsiTheme="minorEastAsia" w:eastAsiaTheme="minorEastAsia" w:cstheme="minorEastAsia"/>
          <w:kern w:val="0"/>
          <w:sz w:val="24"/>
          <w:szCs w:val="24"/>
        </w:rPr>
        <w:t>元，大写：肆万玖仟伍佰陸拾圆整。</w:t>
      </w:r>
    </w:p>
    <w:p w14:paraId="530F80B4">
      <w:pPr>
        <w:widowControl/>
        <w:shd w:val="clear" w:color="auto" w:fill="FFFFFF"/>
        <w:spacing w:line="50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三、服务内容及技术要求</w:t>
      </w:r>
    </w:p>
    <w:p w14:paraId="29D7B4FD">
      <w:pPr>
        <w:widowControl/>
        <w:numPr>
          <w:ilvl w:val="0"/>
          <w:numId w:val="2"/>
        </w:numPr>
        <w:shd w:val="clear" w:color="auto" w:fill="FFFFFF"/>
        <w:spacing w:line="50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服务内容</w:t>
      </w:r>
    </w:p>
    <w:p w14:paraId="7FA6820C">
      <w:pPr>
        <w:widowControl/>
        <w:shd w:val="clear" w:color="auto" w:fill="FFFFFF"/>
        <w:spacing w:line="500" w:lineRule="exact"/>
        <w:ind w:firstLine="480" w:firstLineChars="200"/>
        <w:jc w:val="left"/>
        <w:rPr>
          <w:rFonts w:hint="default" w:asciiTheme="minorEastAsia" w:hAnsiTheme="minorEastAsia" w:eastAsiaTheme="minorEastAsia" w:cstheme="minorEastAsia"/>
          <w:b w:val="0"/>
          <w:bCs w:val="0"/>
          <w:kern w:val="0"/>
          <w:sz w:val="24"/>
          <w:szCs w:val="24"/>
          <w:lang w:val="en-US" w:eastAsia="zh-CN"/>
        </w:rPr>
      </w:pPr>
      <w:r>
        <w:rPr>
          <w:rFonts w:hint="default" w:asciiTheme="minorEastAsia" w:hAnsiTheme="minorEastAsia" w:eastAsiaTheme="minorEastAsia" w:cstheme="minorEastAsia"/>
          <w:b w:val="0"/>
          <w:bCs w:val="0"/>
          <w:kern w:val="0"/>
          <w:sz w:val="24"/>
          <w:szCs w:val="24"/>
          <w:lang w:val="en-US" w:eastAsia="zh-CN"/>
        </w:rPr>
        <w:t>本次服务内容包含设备购买、安装和调试并与会议室系统匹配</w:t>
      </w:r>
    </w:p>
    <w:p w14:paraId="65229062">
      <w:pPr>
        <w:widowControl/>
        <w:numPr>
          <w:ilvl w:val="0"/>
          <w:numId w:val="2"/>
        </w:numPr>
        <w:shd w:val="clear" w:color="auto" w:fill="FFFFFF"/>
        <w:spacing w:line="50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设备清单</w:t>
      </w:r>
    </w:p>
    <w:tbl>
      <w:tblPr>
        <w:tblStyle w:val="8"/>
        <w:tblW w:w="4899" w:type="pct"/>
        <w:tblInd w:w="91" w:type="dxa"/>
        <w:tblLayout w:type="fixed"/>
        <w:tblCellMar>
          <w:top w:w="0" w:type="dxa"/>
          <w:left w:w="108" w:type="dxa"/>
          <w:bottom w:w="0" w:type="dxa"/>
          <w:right w:w="108" w:type="dxa"/>
        </w:tblCellMar>
      </w:tblPr>
      <w:tblGrid>
        <w:gridCol w:w="438"/>
        <w:gridCol w:w="826"/>
        <w:gridCol w:w="555"/>
        <w:gridCol w:w="765"/>
        <w:gridCol w:w="490"/>
        <w:gridCol w:w="490"/>
        <w:gridCol w:w="4452"/>
        <w:gridCol w:w="1029"/>
      </w:tblGrid>
      <w:tr w14:paraId="0BBF4754">
        <w:tblPrEx>
          <w:tblCellMar>
            <w:top w:w="0" w:type="dxa"/>
            <w:left w:w="108" w:type="dxa"/>
            <w:bottom w:w="0" w:type="dxa"/>
            <w:right w:w="108" w:type="dxa"/>
          </w:tblCellMar>
        </w:tblPrEx>
        <w:trPr>
          <w:trHeight w:val="482" w:hRule="atLeast"/>
          <w:tblHeader/>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FB0E">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序号</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49B7">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设备名称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7AE40">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品牌</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8CA4">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型号</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3CAD">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数量</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8B587">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单位</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8DF79">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技术参数</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20039">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备注</w:t>
            </w:r>
          </w:p>
        </w:tc>
      </w:tr>
      <w:tr w14:paraId="45D557B2">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012F8">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1</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48971">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投影机</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6343">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爱普生</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19F17">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CB-L795SE</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ED1A">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E92F">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26D11">
            <w:pPr>
              <w:widowControl/>
              <w:jc w:val="left"/>
              <w:textAlignment w:val="center"/>
              <w:rPr>
                <w:rFonts w:ascii="宋体" w:hAnsi="宋体" w:cs="宋体"/>
                <w:color w:val="000000"/>
                <w:sz w:val="20"/>
              </w:rPr>
            </w:pPr>
            <w:r>
              <w:rPr>
                <w:rFonts w:hint="eastAsia" w:ascii="宋体" w:hAnsi="宋体" w:cs="宋体"/>
                <w:color w:val="000000"/>
                <w:kern w:val="0"/>
                <w:sz w:val="20"/>
                <w:lang w:bidi="ar"/>
              </w:rPr>
              <w:t>激光光源，20000小时光源寿命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★3LCD投影技术、液晶面板尺寸 0.67英寸含微透镜</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★亮度标准7000流明（符合ISO21118标准），色彩亮度≥7000流明，白色亮度≥7000流明，中心亮度≥7600流明</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★动态对比度≥5,000,000：1</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★显示分辨率≥2715×1697</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★原厂自带镜头投射比≤0.79：1；</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大范围镜头位移：垂直±50%，水平±20%</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镜头参数：F= 1.7-2.1, f= 11.6mm-19.9mm</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镜头光学变焦比：1-1.7</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★镜头可支持聚焦环聚焦图像（中心/四角）</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投影尺寸（投影距离）：16:10</w:t>
            </w:r>
            <w:r>
              <w:rPr>
                <w:rFonts w:hint="eastAsia" w:ascii="宋体" w:hAnsi="宋体" w:cs="宋体"/>
                <w:color w:val="000000"/>
                <w:kern w:val="0"/>
                <w:sz w:val="20"/>
                <w:lang w:bidi="ar"/>
              </w:rPr>
              <w:br w:type="textWrapping"/>
            </w:r>
            <w:r>
              <w:rPr>
                <w:rFonts w:ascii="Wingdings 2" w:hAnsi="Wingdings 2" w:eastAsia="Wingdings 2" w:cs="Wingdings 2"/>
                <w:color w:val="000000"/>
                <w:kern w:val="0"/>
                <w:sz w:val="20"/>
                <w:lang w:bidi="ar"/>
              </w:rPr>
              <w:t></w:t>
            </w:r>
            <w:r>
              <w:rPr>
                <w:rFonts w:hint="eastAsia" w:ascii="宋体" w:hAnsi="宋体" w:cs="宋体"/>
                <w:color w:val="000000"/>
                <w:kern w:val="0"/>
                <w:sz w:val="20"/>
                <w:lang w:bidi="ar"/>
              </w:rPr>
              <w:t>60" to 400" [1.02m to 6.95m]（变焦：广角)</w:t>
            </w:r>
            <w:r>
              <w:rPr>
                <w:rFonts w:hint="eastAsia" w:ascii="宋体" w:hAnsi="宋体" w:cs="宋体"/>
                <w:color w:val="000000"/>
                <w:kern w:val="0"/>
                <w:sz w:val="20"/>
                <w:lang w:bidi="ar"/>
              </w:rPr>
              <w:br w:type="textWrapping"/>
            </w:r>
            <w:r>
              <w:rPr>
                <w:rFonts w:ascii="Wingdings 2" w:hAnsi="Wingdings 2" w:eastAsia="Wingdings 2" w:cs="Wingdings 2"/>
                <w:color w:val="000000"/>
                <w:kern w:val="0"/>
                <w:sz w:val="20"/>
                <w:lang w:bidi="ar"/>
              </w:rPr>
              <w:t></w:t>
            </w:r>
            <w:r>
              <w:rPr>
                <w:rFonts w:hint="eastAsia" w:ascii="宋体" w:hAnsi="宋体" w:cs="宋体"/>
                <w:color w:val="000000"/>
                <w:kern w:val="0"/>
                <w:sz w:val="20"/>
                <w:lang w:bidi="ar"/>
              </w:rPr>
              <w:t>60" to 400" [1.75m to 11.89m] (变焦：长焦)</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重量≤9.5KG</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整机功耗≤450W</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HDMI×2、HDBaseT×1、RS-232C×1，RJ45×1，USB Type A×2，USB Type B×1，HDMI OUT×1</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支持细节增强和超解像功能，大幅增强投影机的清晰度，使得文字和图片更加清晰</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支持360度安装</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支持恒定亮度输出模式</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支持4K信号输入</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★支持输出4K信号并满足刷新率≥60Hz</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镜头居中设计</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支持自适应gamma调节功能，可以逐帧分析影像并自动调整gamma曲线，使得投影画面拥有最佳对比度</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支持快速四角矫正、曲面投影、点矫正等功能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支持网络监控</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随投影机配备机身接口盖，使投影机呈现简约时尚平整的外观</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支持内容管理，可制定播放列表，设定播放时间，支持内容回放</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支持日程管理功能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支持快速启动，8秒迅速开机，无需等待</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专业防尘过滤网：20000小时 (标准模式)；30000小时（扩展模式）</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支持网络加密功能，支持的 EAP 类型：PEAP、PEAP-TLS、EAP-TLS、EAP-Fast</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支持HDR，更加准确的呈现HDR图像内容，更加适应专业的影像使用场景；</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支持移动端软件批量配置机器信息；</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★支持NFC功能，可实现不开机时配置投影机菜单信息；</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支持无线投影功能，支持2.4G和5G双频模式；</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支持接入指定外接摄像头，可使用外接摄像头实现多机色彩自动矫正，多机自动叠加，双机自动融合功能；</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F979">
            <w:pPr>
              <w:jc w:val="left"/>
              <w:rPr>
                <w:rFonts w:ascii="宋体" w:hAnsi="宋体" w:cs="宋体"/>
                <w:b/>
                <w:bCs/>
                <w:color w:val="FF0000"/>
                <w:sz w:val="20"/>
              </w:rPr>
            </w:pPr>
          </w:p>
        </w:tc>
      </w:tr>
      <w:tr w14:paraId="6505C61E">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21F1B">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27AD">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180寸幕布</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EDBA9">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三叶</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DA4A1">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180寸</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1A434">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5881">
            <w:pPr>
              <w:widowControl/>
              <w:jc w:val="center"/>
              <w:textAlignment w:val="center"/>
              <w:rPr>
                <w:rFonts w:ascii="宋体" w:hAnsi="宋体" w:cs="宋体"/>
                <w:color w:val="000000"/>
                <w:sz w:val="20"/>
              </w:rPr>
            </w:pPr>
            <w:r>
              <w:rPr>
                <w:rFonts w:hint="eastAsia" w:ascii="宋体" w:hAnsi="宋体" w:cs="宋体"/>
                <w:color w:val="000000"/>
                <w:kern w:val="0"/>
                <w:sz w:val="20"/>
                <w:lang w:bidi="ar"/>
              </w:rPr>
              <w:t>套</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0F8D9">
            <w:pPr>
              <w:widowControl/>
              <w:jc w:val="left"/>
              <w:textAlignment w:val="center"/>
              <w:rPr>
                <w:rFonts w:ascii="宋体" w:hAnsi="宋体" w:cs="宋体"/>
                <w:color w:val="000000"/>
                <w:sz w:val="20"/>
              </w:rPr>
            </w:pPr>
            <w:r>
              <w:rPr>
                <w:rFonts w:hint="eastAsia" w:ascii="宋体" w:hAnsi="宋体" w:cs="宋体"/>
                <w:color w:val="000000"/>
                <w:kern w:val="0"/>
                <w:sz w:val="20"/>
                <w:lang w:bidi="ar"/>
              </w:rPr>
              <w:t>180寸投影专用幕布。尺寸3.98mx2.24m，16:10，玻纤材质</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6836">
            <w:pPr>
              <w:jc w:val="left"/>
              <w:rPr>
                <w:rFonts w:ascii="宋体" w:hAnsi="宋体" w:cs="宋体"/>
                <w:b/>
                <w:bCs/>
                <w:color w:val="FF0000"/>
                <w:sz w:val="20"/>
              </w:rPr>
            </w:pPr>
          </w:p>
        </w:tc>
      </w:tr>
      <w:tr w14:paraId="30E85726">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5952">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3</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7242">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投影吊架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3527">
            <w:pPr>
              <w:widowControl/>
              <w:jc w:val="center"/>
              <w:textAlignment w:val="center"/>
              <w:rPr>
                <w:rFonts w:hint="default" w:ascii="新宋体" w:hAnsi="新宋体" w:eastAsia="新宋体" w:cs="新宋体"/>
                <w:color w:val="000000"/>
                <w:sz w:val="20"/>
                <w:lang w:val="en-US"/>
              </w:rPr>
            </w:pPr>
            <w:r>
              <w:rPr>
                <w:rFonts w:hint="eastAsia" w:ascii="新宋体" w:hAnsi="新宋体" w:eastAsia="新宋体" w:cs="新宋体"/>
                <w:color w:val="000000"/>
                <w:kern w:val="0"/>
                <w:sz w:val="20"/>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F794">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国产</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2BD83">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D0EC7">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A701">
            <w:pPr>
              <w:widowControl/>
              <w:jc w:val="left"/>
              <w:textAlignment w:val="center"/>
              <w:rPr>
                <w:rFonts w:ascii="宋体" w:hAnsi="宋体" w:cs="宋体"/>
                <w:color w:val="000000"/>
                <w:sz w:val="20"/>
              </w:rPr>
            </w:pPr>
            <w:r>
              <w:rPr>
                <w:rFonts w:hint="eastAsia" w:ascii="宋体" w:hAnsi="宋体" w:cs="宋体"/>
                <w:color w:val="000000"/>
                <w:kern w:val="0"/>
                <w:sz w:val="20"/>
                <w:lang w:bidi="ar"/>
              </w:rPr>
              <w:t>投影仪吊架专用支架</w:t>
            </w:r>
            <w:r>
              <w:rPr>
                <w:rFonts w:hint="eastAsia" w:ascii="宋体" w:hAnsi="宋体" w:cs="宋体"/>
                <w:color w:val="000000"/>
                <w:kern w:val="0"/>
                <w:sz w:val="20"/>
                <w:lang w:eastAsia="zh-CN" w:bidi="ar"/>
              </w:rPr>
              <w:t>，</w:t>
            </w:r>
            <w:r>
              <w:rPr>
                <w:rFonts w:hint="eastAsia" w:ascii="宋体" w:hAnsi="宋体" w:cs="宋体"/>
                <w:color w:val="000000"/>
                <w:kern w:val="0"/>
                <w:sz w:val="20"/>
                <w:lang w:val="en-US" w:eastAsia="zh-CN" w:bidi="ar"/>
              </w:rPr>
              <w:t>与产品匹配。</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FD2D8">
            <w:pPr>
              <w:jc w:val="left"/>
              <w:rPr>
                <w:rFonts w:ascii="宋体" w:hAnsi="宋体" w:cs="宋体"/>
                <w:b/>
                <w:bCs/>
                <w:color w:val="FF0000"/>
                <w:sz w:val="20"/>
              </w:rPr>
            </w:pPr>
          </w:p>
        </w:tc>
      </w:tr>
      <w:tr w14:paraId="5A1DCB6A">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42CDD">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4</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9EEE2">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中央控制器</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E0A5A">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FE5A8">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M170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1209">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298FF">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42B2F">
            <w:pPr>
              <w:widowControl/>
              <w:jc w:val="left"/>
              <w:textAlignment w:val="center"/>
              <w:rPr>
                <w:rFonts w:ascii="宋体" w:hAnsi="宋体" w:cs="宋体"/>
                <w:color w:val="000000"/>
                <w:sz w:val="20"/>
              </w:rPr>
            </w:pPr>
            <w:r>
              <w:rPr>
                <w:rFonts w:hint="eastAsia" w:ascii="宋体" w:hAnsi="宋体" w:cs="宋体"/>
                <w:color w:val="000000"/>
                <w:kern w:val="0"/>
                <w:sz w:val="20"/>
                <w:lang w:bidi="ar"/>
              </w:rPr>
              <w:t>1.支持WIFI多点连接，支持AP和Station工作模式。</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2.支持WIFI、NET、串口互通互控。</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3.支持一键重启、复位操作、在线升级。</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4.具备四路RS-232/485双向通讯串口输出，可连接各种串口通讯设备。</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5.具备两路RS-232/485双向通讯串口输入，具备语音控制输入功能。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6.串口通讯可自定义端口、波特率、指令、延时、模式功能。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7.自定义各种协议转换、数据转发功能，数据存储调用功能。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 xml:space="preserve">8.支持数据存储达255个指令集，单段指令指令可达249字节。 </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9.延时逻辑可达约6500S，内置8种常用波特率可选。</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10.TCP/IP通讯参数可设置，快速便捷地加入现有网络。</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548E">
            <w:pPr>
              <w:jc w:val="left"/>
              <w:rPr>
                <w:rFonts w:ascii="宋体" w:hAnsi="宋体" w:cs="宋体"/>
                <w:b/>
                <w:bCs/>
                <w:color w:val="FF0000"/>
                <w:sz w:val="20"/>
              </w:rPr>
            </w:pPr>
          </w:p>
        </w:tc>
      </w:tr>
      <w:tr w14:paraId="38ADD66F">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176DA">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5</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5EC3">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触摸屏授权软件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54951">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A603F">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V2.1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3717">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D3DE8">
            <w:pPr>
              <w:widowControl/>
              <w:jc w:val="center"/>
              <w:textAlignment w:val="center"/>
              <w:rPr>
                <w:rFonts w:ascii="宋体" w:hAnsi="宋体" w:cs="宋体"/>
                <w:color w:val="000000"/>
                <w:sz w:val="20"/>
              </w:rPr>
            </w:pPr>
            <w:r>
              <w:rPr>
                <w:rFonts w:hint="eastAsia" w:ascii="宋体" w:hAnsi="宋体" w:cs="宋体"/>
                <w:color w:val="000000"/>
                <w:kern w:val="0"/>
                <w:sz w:val="20"/>
                <w:lang w:bidi="ar"/>
              </w:rPr>
              <w:t>点</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CAAE0">
            <w:pPr>
              <w:widowControl/>
              <w:jc w:val="left"/>
              <w:textAlignment w:val="center"/>
              <w:rPr>
                <w:rFonts w:ascii="宋体" w:hAnsi="宋体" w:cs="宋体"/>
                <w:color w:val="000000"/>
                <w:sz w:val="20"/>
              </w:rPr>
            </w:pPr>
            <w:r>
              <w:rPr>
                <w:rFonts w:hint="eastAsia" w:ascii="宋体" w:hAnsi="宋体" w:cs="宋体"/>
                <w:color w:val="000000"/>
                <w:kern w:val="0"/>
                <w:sz w:val="20"/>
                <w:lang w:bidi="ar"/>
              </w:rPr>
              <w:t>1.各功能组件模块化设计，支持自定义编辑，可按需求设计不同风格和功能的操控界面。</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2.★支持视频信号预览显示，可拖拽切换预览视频和全屏显示视频画面（需提供厂家官网截图及网址，网站需含此功能演示视频）。</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3.视频输入和输出组件支持任意增加，视频输出组件支持拖拽清空功能。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4.内置文本、时钟、内置图标、外置图标、互斥按钮、弹窗、滑动推子、回显文字、视频预览、视频输入和视频输出等组件。</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5.预览窗口支持任意编辑，支持多个窗口同时预览、切换视频预览信号。</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6.支持任意组件和模块单独复制、框选多个复制以及整个页面复制。</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7.支持页面组件和背景锁定和解除锁定。</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8.支持自定义高清底图设置，兼容JPG、JPEG、PNG、BMP和GIF动图格式。</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9.支持中控场景自定义编程功能，支持按钮组模块添加。</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10.支持第三方应用和外部网页调用功能。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11.控制页面支持周期逻辑，可定时自动控制或查询设备状态。</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12.★支持双向控制回显，动态显示设备运行过程和状态（需提供厂家官网截图及网址，网站需含此功能演示视频）。</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13.支持传感器温度、湿度、PM2.5、CO2、电流等动态数字显示。</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14.支持TCP/IP通讯协议，适配中央控制系统实现双向通讯。</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15.支持多服务器连接切换，实现多房间、多项目工程任意切换控制。</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16.支持局域网跨网段通讯和上传工程程序。</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17.工程程序支持任意分辨率编辑，客户端可自适应终端分辨率运行。</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18.支持远程上传项目工程文件，打开或删除项目支持密码权限设置。</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19.支持工程仿真预览及项目模拟测试，并可一键排队上传项目文件至多个设备。</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20.客户端支持Windows、安卓、IOS及鸿蒙OS平台，工程文件跨平台通用。</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21.★为保证兼容性及后期升级维护需要，软件必须为自主研发同中控同一品牌，需提供不少于两项带“触摸屏控制”字样的软件著作权证书复印件（证书复印件须加盖制造商鲜章）。</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412B1">
            <w:pPr>
              <w:jc w:val="left"/>
              <w:rPr>
                <w:rFonts w:ascii="宋体" w:hAnsi="宋体" w:cs="宋体"/>
                <w:b/>
                <w:bCs/>
                <w:color w:val="FF0000"/>
                <w:sz w:val="20"/>
              </w:rPr>
            </w:pPr>
          </w:p>
        </w:tc>
      </w:tr>
      <w:tr w14:paraId="6E7F8831">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83AC4">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32DE5">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无线触摸屏</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488FB">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7BDAE">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TF-LK4300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49466">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E053D">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BDC7D">
            <w:pPr>
              <w:widowControl/>
              <w:jc w:val="left"/>
              <w:textAlignment w:val="center"/>
              <w:rPr>
                <w:rFonts w:ascii="宋体" w:hAnsi="宋体" w:cs="宋体"/>
                <w:color w:val="000000"/>
                <w:sz w:val="20"/>
              </w:rPr>
            </w:pPr>
            <w:r>
              <w:rPr>
                <w:rFonts w:hint="eastAsia" w:ascii="宋体" w:hAnsi="宋体" w:cs="宋体"/>
                <w:color w:val="000000"/>
                <w:kern w:val="0"/>
                <w:sz w:val="20"/>
                <w:lang w:bidi="ar"/>
              </w:rPr>
              <w:t>TFT 技术、宽视角、可编程程序触摸屏 ，支持任意界面编辑，可根据不同使用环境定制程序。采用有线RS-232通讯，用于多媒体设备集群式管理，操作简单、稳定可靠、专业产品，是新型多媒体会议室不可或缺的核心设备之一。</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66D65">
            <w:pPr>
              <w:jc w:val="left"/>
              <w:rPr>
                <w:rFonts w:ascii="宋体" w:hAnsi="宋体" w:cs="宋体"/>
                <w:b/>
                <w:bCs/>
                <w:color w:val="FF0000"/>
                <w:sz w:val="20"/>
              </w:rPr>
            </w:pPr>
          </w:p>
        </w:tc>
      </w:tr>
      <w:tr w14:paraId="55D7C2D4">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8AB19">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7</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8BC1E">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触摸屏控制软件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5A329">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15B0C">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SV-SE806-1.0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EBEA4">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466E8">
            <w:pPr>
              <w:widowControl/>
              <w:jc w:val="center"/>
              <w:textAlignment w:val="center"/>
              <w:rPr>
                <w:rFonts w:ascii="宋体" w:hAnsi="宋体" w:cs="宋体"/>
                <w:color w:val="000000"/>
                <w:sz w:val="20"/>
              </w:rPr>
            </w:pPr>
            <w:r>
              <w:rPr>
                <w:rFonts w:hint="eastAsia" w:ascii="宋体" w:hAnsi="宋体" w:cs="宋体"/>
                <w:color w:val="000000"/>
                <w:kern w:val="0"/>
                <w:sz w:val="20"/>
                <w:lang w:bidi="ar"/>
              </w:rPr>
              <w:t>套</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C9725">
            <w:pPr>
              <w:widowControl/>
              <w:jc w:val="left"/>
              <w:textAlignment w:val="center"/>
              <w:rPr>
                <w:rFonts w:ascii="宋体" w:hAnsi="宋体" w:cs="宋体"/>
                <w:color w:val="000000"/>
                <w:sz w:val="20"/>
              </w:rPr>
            </w:pPr>
            <w:r>
              <w:rPr>
                <w:rFonts w:hint="eastAsia" w:ascii="宋体" w:hAnsi="宋体" w:cs="宋体"/>
                <w:color w:val="000000"/>
                <w:kern w:val="0"/>
                <w:sz w:val="20"/>
                <w:lang w:bidi="ar"/>
              </w:rPr>
              <w:t>1.软件是基于Windowns系统下开发的一款应用触摸屏编程软件。</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2.可根据现在环境，现场设备及客户要求进行定制编程。</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3.支持3D、2D按键编程，及PS界面设计，可使用现场环境实际布局XX编程。</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4.支持CheckBoxBotton、RadioButton、ResponseButton等按键状态。</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5.支持任意种语言编写，适应更广泛人群。</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6.支持按键蜂鸣发音可避免误操作。</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7.可见可得编程界面。</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8.独立编程文件保存，可及时更换要求功能。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9.操作简单，源文件方便保存，性能稳定。</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10.中控具有控制电脑PPT 媒体播放器，电脑音量，曲目选择等功能。</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1726">
            <w:pPr>
              <w:jc w:val="left"/>
              <w:rPr>
                <w:rFonts w:ascii="宋体" w:hAnsi="宋体" w:cs="宋体"/>
                <w:b/>
                <w:bCs/>
                <w:color w:val="FF0000"/>
                <w:sz w:val="20"/>
              </w:rPr>
            </w:pPr>
          </w:p>
        </w:tc>
      </w:tr>
      <w:tr w14:paraId="76F0DFBC">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176E">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8</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BDB1">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电源控制器</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6E3E6">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DC06">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SV-SP8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2BA7A">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8D486">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E22B3">
            <w:pPr>
              <w:widowControl/>
              <w:jc w:val="left"/>
              <w:textAlignment w:val="center"/>
              <w:rPr>
                <w:rFonts w:ascii="宋体" w:hAnsi="宋体" w:cs="宋体"/>
                <w:color w:val="000000"/>
                <w:sz w:val="20"/>
              </w:rPr>
            </w:pPr>
            <w:r>
              <w:rPr>
                <w:rFonts w:hint="eastAsia" w:ascii="宋体" w:hAnsi="宋体" w:cs="宋体"/>
                <w:color w:val="000000"/>
                <w:kern w:val="0"/>
                <w:sz w:val="20"/>
                <w:lang w:bidi="ar"/>
              </w:rPr>
              <w:t>1.8路强电或弱电开关量控制。</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2.可编程定义各种逻辑开关动作(互锁、时序开关、同步动作等)。</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3.采用内部RS-485分地址形式，可级联到16台设备。</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4.表面带蓝色电源指示和蓝色继电器开关指示灯。</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5.具有手动和中控或电脑软件同时管理功能。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6.设备接线方便，安装时只需要打开小的接线盒外壳可以接线和调ID码，无须打开整个表面外壳。</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7.应用于灯光开关、窗帘开关、屏幕升降、会标升降、投影机电动吊架升降及其他开关量远程控制场合。</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8.设备配墙上安装支架，可以平放或墙上安装；断电最后一次状态保存功能。</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9.每路额定功率2KW。</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10.标准RS-232/485控制协议。</w:t>
            </w:r>
            <w:r>
              <w:rPr>
                <w:rFonts w:hint="eastAsia" w:ascii="宋体" w:hAnsi="宋体" w:cs="宋体"/>
                <w:color w:val="000000"/>
                <w:kern w:val="0"/>
                <w:sz w:val="20"/>
                <w:lang w:bidi="ar"/>
              </w:rPr>
              <w:br w:type="textWrapping"/>
            </w:r>
            <w:r>
              <w:rPr>
                <w:rFonts w:hint="eastAsia" w:ascii="宋体" w:hAnsi="宋体" w:cs="宋体"/>
                <w:color w:val="000000"/>
                <w:kern w:val="0"/>
                <w:sz w:val="20"/>
                <w:lang w:bidi="ar"/>
              </w:rPr>
              <w:t>11.输入电压≤280V。</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5F6FB">
            <w:pPr>
              <w:jc w:val="left"/>
              <w:rPr>
                <w:rFonts w:ascii="宋体" w:hAnsi="宋体" w:cs="宋体"/>
                <w:b/>
                <w:bCs/>
                <w:color w:val="FF0000"/>
                <w:sz w:val="20"/>
              </w:rPr>
            </w:pPr>
          </w:p>
        </w:tc>
      </w:tr>
      <w:tr w14:paraId="4C9B4BF7">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265C">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9</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06307">
            <w:pPr>
              <w:widowControl/>
              <w:jc w:val="left"/>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辅材配件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C196">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5A40">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val="en-US" w:eastAsia="zh-CN" w:bidi="ar"/>
              </w:rPr>
              <w:t>/</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14363">
            <w:pPr>
              <w:widowControl/>
              <w:jc w:val="center"/>
              <w:textAlignment w:val="center"/>
              <w:rPr>
                <w:color w:val="000000"/>
                <w:sz w:val="20"/>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2FA5E">
            <w:pPr>
              <w:widowControl/>
              <w:jc w:val="center"/>
              <w:textAlignment w:val="center"/>
              <w:rPr>
                <w:rFonts w:ascii="宋体" w:hAnsi="宋体" w:cs="宋体"/>
                <w:color w:val="000000"/>
                <w:sz w:val="20"/>
              </w:rPr>
            </w:pPr>
            <w:r>
              <w:rPr>
                <w:rFonts w:hint="eastAsia" w:ascii="宋体" w:hAnsi="宋体" w:cs="宋体"/>
                <w:color w:val="000000"/>
                <w:kern w:val="0"/>
                <w:sz w:val="20"/>
                <w:lang w:bidi="ar"/>
              </w:rPr>
              <w:t>项</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BB3FA">
            <w:pPr>
              <w:widowControl/>
              <w:jc w:val="left"/>
              <w:textAlignment w:val="center"/>
              <w:rPr>
                <w:rFonts w:ascii="宋体" w:hAnsi="宋体" w:cs="宋体"/>
                <w:color w:val="000000"/>
                <w:sz w:val="20"/>
              </w:rPr>
            </w:pPr>
            <w:r>
              <w:rPr>
                <w:rFonts w:hint="eastAsia" w:ascii="宋体" w:hAnsi="宋体" w:cs="宋体"/>
                <w:color w:val="000000"/>
                <w:kern w:val="0"/>
                <w:sz w:val="20"/>
                <w:lang w:bidi="ar"/>
              </w:rPr>
              <w:t>电源线、网线、25米高清线、线管及各类接头配件</w:t>
            </w:r>
            <w:r>
              <w:rPr>
                <w:rFonts w:hint="eastAsia" w:ascii="宋体" w:hAnsi="宋体" w:cs="宋体"/>
                <w:color w:val="000000"/>
                <w:kern w:val="0"/>
                <w:sz w:val="20"/>
                <w:lang w:eastAsia="zh-CN" w:bidi="ar"/>
              </w:rPr>
              <w:t>，</w:t>
            </w:r>
            <w:r>
              <w:rPr>
                <w:rFonts w:hint="eastAsia" w:ascii="宋体" w:hAnsi="宋体" w:cs="宋体"/>
                <w:color w:val="000000"/>
                <w:kern w:val="0"/>
                <w:sz w:val="20"/>
                <w:lang w:val="en-US" w:eastAsia="zh-CN" w:bidi="ar"/>
              </w:rPr>
              <w:t>满足设备清单安装需要</w:t>
            </w:r>
            <w:r>
              <w:rPr>
                <w:rFonts w:hint="eastAsia" w:ascii="宋体" w:hAnsi="宋体" w:cs="宋体"/>
                <w:color w:val="000000"/>
                <w:kern w:val="0"/>
                <w:sz w:val="20"/>
                <w:lang w:bidi="ar"/>
              </w:rPr>
              <w:t>。</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450C3">
            <w:pPr>
              <w:jc w:val="left"/>
              <w:rPr>
                <w:rFonts w:ascii="宋体" w:hAnsi="宋体" w:cs="宋体"/>
                <w:b/>
                <w:bCs/>
                <w:color w:val="FF0000"/>
                <w:sz w:val="20"/>
              </w:rPr>
            </w:pPr>
          </w:p>
        </w:tc>
      </w:tr>
      <w:tr w14:paraId="4567F97E">
        <w:tblPrEx>
          <w:tblCellMar>
            <w:top w:w="0" w:type="dxa"/>
            <w:left w:w="108" w:type="dxa"/>
            <w:bottom w:w="0" w:type="dxa"/>
            <w:right w:w="108" w:type="dxa"/>
          </w:tblCellMar>
        </w:tblPrEx>
        <w:trPr>
          <w:trHeight w:val="462" w:hRule="atLeast"/>
        </w:trPr>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17C5">
            <w:pPr>
              <w:widowControl/>
              <w:jc w:val="center"/>
              <w:textAlignment w:val="center"/>
              <w:rPr>
                <w:rFonts w:ascii="新宋体" w:hAnsi="新宋体" w:eastAsia="新宋体" w:cs="新宋体"/>
                <w:b/>
                <w:bCs/>
                <w:color w:val="000000"/>
                <w:kern w:val="0"/>
                <w:sz w:val="20"/>
                <w:lang w:bidi="ar"/>
              </w:rPr>
            </w:pPr>
            <w:r>
              <w:rPr>
                <w:rFonts w:hint="eastAsia" w:ascii="新宋体" w:hAnsi="新宋体" w:eastAsia="新宋体" w:cs="新宋体"/>
                <w:b/>
                <w:bCs/>
                <w:color w:val="000000"/>
                <w:kern w:val="0"/>
                <w:sz w:val="20"/>
                <w:lang w:bidi="ar"/>
              </w:rPr>
              <w:t>10</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2E6FD">
            <w:pPr>
              <w:widowControl/>
              <w:jc w:val="left"/>
              <w:textAlignment w:val="center"/>
              <w:rPr>
                <w:rFonts w:ascii="新宋体" w:hAnsi="新宋体" w:eastAsia="新宋体" w:cs="新宋体"/>
                <w:color w:val="000000"/>
                <w:kern w:val="0"/>
                <w:sz w:val="20"/>
                <w:lang w:bidi="ar"/>
              </w:rPr>
            </w:pPr>
            <w:r>
              <w:rPr>
                <w:rFonts w:hint="eastAsia" w:ascii="新宋体" w:hAnsi="新宋体" w:eastAsia="新宋体" w:cs="新宋体"/>
                <w:color w:val="000000"/>
                <w:kern w:val="0"/>
                <w:sz w:val="20"/>
                <w:lang w:bidi="ar"/>
              </w:rPr>
              <w:t>技术服务费</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44CA8">
            <w:pPr>
              <w:widowControl/>
              <w:jc w:val="center"/>
              <w:textAlignment w:val="center"/>
              <w:rPr>
                <w:rFonts w:hint="default" w:ascii="新宋体" w:hAnsi="新宋体" w:eastAsia="新宋体" w:cs="新宋体"/>
                <w:color w:val="000000"/>
                <w:kern w:val="0"/>
                <w:sz w:val="20"/>
                <w:lang w:val="en-US" w:bidi="ar"/>
              </w:rPr>
            </w:pPr>
            <w:r>
              <w:rPr>
                <w:rFonts w:hint="eastAsia" w:ascii="新宋体" w:hAnsi="新宋体" w:eastAsia="新宋体" w:cs="新宋体"/>
                <w:color w:val="000000"/>
                <w:kern w:val="0"/>
                <w:sz w:val="20"/>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8D37">
            <w:pPr>
              <w:widowControl/>
              <w:jc w:val="center"/>
              <w:textAlignment w:val="center"/>
              <w:rPr>
                <w:rFonts w:hint="default" w:ascii="新宋体" w:hAnsi="新宋体" w:eastAsia="新宋体" w:cs="新宋体"/>
                <w:color w:val="000000"/>
                <w:kern w:val="0"/>
                <w:sz w:val="20"/>
                <w:lang w:val="en-US" w:bidi="ar"/>
              </w:rPr>
            </w:pPr>
            <w:r>
              <w:rPr>
                <w:rFonts w:hint="eastAsia" w:ascii="新宋体" w:hAnsi="新宋体" w:eastAsia="新宋体" w:cs="新宋体"/>
                <w:color w:val="000000"/>
                <w:kern w:val="0"/>
                <w:sz w:val="20"/>
                <w:lang w:val="en-US" w:eastAsia="zh-CN" w:bidi="ar"/>
              </w:rPr>
              <w:t>/</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5C0F">
            <w:pPr>
              <w:widowControl/>
              <w:jc w:val="center"/>
              <w:textAlignment w:val="center"/>
              <w:rPr>
                <w:color w:val="000000"/>
                <w:kern w:val="0"/>
                <w:sz w:val="20"/>
                <w:lang w:bidi="ar"/>
              </w:rPr>
            </w:pPr>
            <w:r>
              <w:rPr>
                <w:color w:val="000000"/>
                <w:kern w:val="0"/>
                <w:sz w:val="20"/>
                <w:lang w:bidi="ar"/>
              </w:rPr>
              <w:t>1</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B868F">
            <w:pPr>
              <w:widowControl/>
              <w:jc w:val="center"/>
              <w:textAlignment w:val="center"/>
              <w:rPr>
                <w:rFonts w:ascii="宋体" w:hAnsi="宋体" w:cs="宋体"/>
                <w:color w:val="000000"/>
                <w:kern w:val="0"/>
                <w:sz w:val="20"/>
                <w:lang w:bidi="ar"/>
              </w:rPr>
            </w:pPr>
            <w:r>
              <w:rPr>
                <w:rFonts w:hint="eastAsia" w:ascii="宋体" w:hAnsi="宋体" w:cs="宋体"/>
                <w:color w:val="000000"/>
                <w:kern w:val="0"/>
                <w:sz w:val="20"/>
                <w:lang w:bidi="ar"/>
              </w:rPr>
              <w:t>项</w:t>
            </w:r>
          </w:p>
        </w:tc>
        <w:tc>
          <w:tcPr>
            <w:tcW w:w="4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175B">
            <w:pPr>
              <w:widowControl/>
              <w:jc w:val="left"/>
              <w:textAlignment w:val="center"/>
              <w:rPr>
                <w:rFonts w:ascii="宋体" w:hAnsi="宋体" w:cs="宋体"/>
                <w:color w:val="000000"/>
                <w:kern w:val="0"/>
                <w:sz w:val="20"/>
                <w:lang w:bidi="ar"/>
              </w:rPr>
            </w:pPr>
            <w:r>
              <w:rPr>
                <w:rFonts w:hint="eastAsia" w:ascii="宋体" w:hAnsi="宋体" w:cs="宋体"/>
                <w:color w:val="000000"/>
                <w:kern w:val="0"/>
                <w:sz w:val="20"/>
                <w:lang w:bidi="ar"/>
              </w:rPr>
              <w:t>包含工程所需差旅住宿、运输搬运、安装调试费、成品保护、质保等费用</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ADE1E">
            <w:pPr>
              <w:widowControl/>
              <w:jc w:val="center"/>
              <w:textAlignment w:val="center"/>
              <w:rPr>
                <w:rFonts w:ascii="宋体" w:hAnsi="宋体" w:cs="宋体"/>
                <w:b/>
                <w:bCs/>
                <w:color w:val="FF0000"/>
                <w:sz w:val="20"/>
              </w:rPr>
            </w:pPr>
          </w:p>
        </w:tc>
      </w:tr>
    </w:tbl>
    <w:p w14:paraId="5092E348">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lang w:val="en-US" w:eastAsia="zh-CN"/>
        </w:rPr>
        <w:t>三</w:t>
      </w:r>
      <w:r>
        <w:rPr>
          <w:rFonts w:hint="eastAsia" w:asciiTheme="minorEastAsia" w:hAnsiTheme="minorEastAsia" w:eastAsiaTheme="minorEastAsia" w:cstheme="minorEastAsia"/>
          <w:kern w:val="0"/>
          <w:sz w:val="24"/>
          <w:szCs w:val="24"/>
        </w:rPr>
        <w:t>）技术要求</w:t>
      </w:r>
    </w:p>
    <w:p w14:paraId="5FFBAE52">
      <w:pPr>
        <w:widowControl/>
        <w:shd w:val="clear" w:color="auto" w:fill="FFFFFF"/>
        <w:spacing w:line="50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asciiTheme="minorEastAsia" w:hAnsiTheme="minorEastAsia" w:eastAsiaTheme="minorEastAsia" w:cstheme="minorEastAsia"/>
          <w:b/>
          <w:kern w:val="0"/>
          <w:sz w:val="24"/>
          <w:szCs w:val="24"/>
        </w:rPr>
        <w:t xml:space="preserve"> </w:t>
      </w:r>
      <w:r>
        <w:rPr>
          <w:rFonts w:hint="eastAsia" w:asciiTheme="minorEastAsia" w:hAnsiTheme="minorEastAsia" w:eastAsiaTheme="minorEastAsia" w:cstheme="minorEastAsia"/>
          <w:kern w:val="0"/>
          <w:sz w:val="24"/>
          <w:szCs w:val="24"/>
        </w:rPr>
        <w:t>保障设备安装完成后和原设备系统匹配。</w:t>
      </w:r>
    </w:p>
    <w:p w14:paraId="31E0986A">
      <w:pPr>
        <w:widowControl/>
        <w:shd w:val="clear" w:color="auto" w:fill="FFFFFF"/>
        <w:spacing w:line="500" w:lineRule="exact"/>
        <w:ind w:firstLine="480" w:firstLineChars="200"/>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 供应商对提供的设备提供1年的质量保证期，质量保证期内出现质量问题免费更换新设备。</w:t>
      </w:r>
    </w:p>
    <w:p w14:paraId="2347BAFC">
      <w:pPr>
        <w:widowControl/>
        <w:shd w:val="clear" w:color="auto" w:fill="FFFFFF"/>
        <w:spacing w:line="500" w:lineRule="exact"/>
        <w:ind w:firstLine="482" w:firstLineChars="200"/>
        <w:jc w:val="left"/>
        <w:rPr>
          <w:rFonts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四、供应商资格要求</w:t>
      </w:r>
    </w:p>
    <w:p w14:paraId="65C64D58">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1.具有独立承担民事责任能力；</w:t>
      </w:r>
    </w:p>
    <w:p w14:paraId="35DBB21E">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2.具有良好商业信誉；</w:t>
      </w:r>
    </w:p>
    <w:p w14:paraId="1D18BA6F">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3.具有履行合同所必需的设备和专业技术能力；</w:t>
      </w:r>
    </w:p>
    <w:p w14:paraId="6139E488">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4.有依法缴纳税收和社会保障资金的良好记录；</w:t>
      </w:r>
    </w:p>
    <w:p w14:paraId="3FF2808E">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5.参与政府采购活动前三年，在经营过程中无重大违法记录；</w:t>
      </w:r>
    </w:p>
    <w:p w14:paraId="13759B53">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6.法律、行政法规规定的其它条件；</w:t>
      </w:r>
    </w:p>
    <w:p w14:paraId="25449AA6">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7.特定资格条件：无。</w:t>
      </w:r>
    </w:p>
    <w:p w14:paraId="23FEB0EC">
      <w:pPr>
        <w:widowControl/>
        <w:shd w:val="clear" w:color="auto" w:fill="FFFFFF"/>
        <w:spacing w:line="500" w:lineRule="exact"/>
        <w:ind w:firstLine="482" w:firstLineChars="200"/>
        <w:jc w:val="left"/>
        <w:rPr>
          <w:rFonts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五、采购服务约定</w:t>
      </w:r>
    </w:p>
    <w:p w14:paraId="0CCEA9E7">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1.服务周期</w:t>
      </w:r>
    </w:p>
    <w:p w14:paraId="3932A9C7">
      <w:pPr>
        <w:widowControl/>
        <w:shd w:val="clear" w:color="auto" w:fill="FFFFFF"/>
        <w:spacing w:line="500" w:lineRule="exact"/>
        <w:ind w:firstLine="720" w:firstLineChars="3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合同签订后30个工作日内完成全部工作并通过我院验收。</w:t>
      </w:r>
    </w:p>
    <w:p w14:paraId="7CBCEC0E">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2.服务地点</w:t>
      </w:r>
    </w:p>
    <w:p w14:paraId="178B6C36">
      <w:pPr>
        <w:widowControl/>
        <w:shd w:val="clear" w:color="auto" w:fill="FFFFFF"/>
        <w:spacing w:line="500" w:lineRule="exact"/>
        <w:ind w:firstLine="645"/>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服务地点：</w:t>
      </w:r>
      <w:r>
        <w:rPr>
          <w:rFonts w:hint="eastAsia" w:asciiTheme="minorEastAsia" w:hAnsiTheme="minorEastAsia" w:eastAsiaTheme="minorEastAsia" w:cstheme="minorEastAsia"/>
          <w:sz w:val="24"/>
          <w:szCs w:val="24"/>
        </w:rPr>
        <w:t>我院</w:t>
      </w:r>
      <w:r>
        <w:rPr>
          <w:rFonts w:hint="eastAsia" w:asciiTheme="minorEastAsia" w:hAnsiTheme="minorEastAsia" w:eastAsiaTheme="minorEastAsia" w:cstheme="minorEastAsia"/>
          <w:kern w:val="0"/>
          <w:sz w:val="24"/>
          <w:szCs w:val="24"/>
        </w:rPr>
        <w:t>指定地点。</w:t>
      </w:r>
    </w:p>
    <w:p w14:paraId="262E456A">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3.验收方式：</w:t>
      </w:r>
    </w:p>
    <w:p w14:paraId="680555FD">
      <w:pPr>
        <w:widowControl/>
        <w:shd w:val="clear" w:color="auto" w:fill="FFFFFF"/>
        <w:spacing w:line="500" w:lineRule="exact"/>
        <w:ind w:firstLine="720" w:firstLineChars="3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通过甲方组织的验收。</w:t>
      </w:r>
    </w:p>
    <w:p w14:paraId="59EA6ED2">
      <w:pPr>
        <w:widowControl/>
        <w:shd w:val="clear" w:color="auto" w:fill="FFFFFF"/>
        <w:spacing w:line="500" w:lineRule="exact"/>
        <w:ind w:firstLine="482" w:firstLineChars="200"/>
        <w:jc w:val="left"/>
        <w:rPr>
          <w:rFonts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六、报价要求及成交原则</w:t>
      </w:r>
    </w:p>
    <w:p w14:paraId="217A337F">
      <w:pPr>
        <w:widowControl/>
        <w:shd w:val="clear" w:color="auto" w:fill="FFFFFF"/>
        <w:spacing w:line="500" w:lineRule="exact"/>
        <w:ind w:left="238" w:leftChars="85" w:firstLine="240" w:firstLineChars="1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1.报价要求：</w:t>
      </w:r>
    </w:p>
    <w:p w14:paraId="017D4925">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Theme="minorEastAsia" w:hAnsiTheme="minorEastAsia" w:eastAsiaTheme="minorEastAsia" w:cstheme="minorEastAsia"/>
          <w:sz w:val="24"/>
          <w:szCs w:val="24"/>
        </w:rPr>
        <w:t>我院</w:t>
      </w:r>
      <w:r>
        <w:rPr>
          <w:rFonts w:hint="eastAsia" w:asciiTheme="minorEastAsia" w:hAnsiTheme="minorEastAsia" w:eastAsiaTheme="minorEastAsia" w:cstheme="minorEastAsia"/>
          <w:kern w:val="0"/>
          <w:sz w:val="24"/>
          <w:szCs w:val="24"/>
        </w:rPr>
        <w:t>不再补偿。</w:t>
      </w:r>
    </w:p>
    <w:p w14:paraId="715145BE">
      <w:pPr>
        <w:widowControl/>
        <w:shd w:val="clear" w:color="auto" w:fill="FFFFFF"/>
        <w:spacing w:line="500" w:lineRule="exact"/>
        <w:ind w:firstLine="480" w:firstLineChars="20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2.成交原则</w:t>
      </w:r>
    </w:p>
    <w:p w14:paraId="5C75E869">
      <w:pPr>
        <w:widowControl/>
        <w:shd w:val="clear" w:color="auto" w:fill="FFFFFF"/>
        <w:spacing w:line="500" w:lineRule="exact"/>
        <w:ind w:firstLine="480" w:firstLineChars="200"/>
        <w:jc w:val="left"/>
        <w:rPr>
          <w:rFonts w:asciiTheme="minorEastAsia" w:hAnsiTheme="minorEastAsia" w:eastAsiaTheme="minorEastAsia" w:cstheme="minorEastAsia"/>
        </w:rPr>
      </w:pPr>
      <w:r>
        <w:rPr>
          <w:rFonts w:hint="eastAsia" w:asciiTheme="minorEastAsia" w:hAnsiTheme="minorEastAsia" w:eastAsiaTheme="minorEastAsia" w:cstheme="minorEastAsia"/>
          <w:sz w:val="24"/>
          <w:szCs w:val="24"/>
        </w:rPr>
        <w:t>在符合本次采购要求、质量和服务的前提下，按最低价法确定成交供应商。</w:t>
      </w:r>
    </w:p>
    <w:p w14:paraId="00F8CB2E">
      <w:pPr>
        <w:pStyle w:val="5"/>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七、提交报价文件的份数和签署</w:t>
      </w:r>
    </w:p>
    <w:p w14:paraId="24B8D845">
      <w:pPr>
        <w:pStyle w:val="5"/>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1.报价文件一式一份。</w:t>
      </w:r>
    </w:p>
    <w:p w14:paraId="5F241500">
      <w:pPr>
        <w:pStyle w:val="5"/>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2.在报价文件中规定签署、盖章的地方必须按其规定签署、盖章。否则视为无效报价。</w:t>
      </w:r>
    </w:p>
    <w:p w14:paraId="720F9477">
      <w:pPr>
        <w:widowControl/>
        <w:spacing w:line="500" w:lineRule="exact"/>
        <w:ind w:firstLine="602" w:firstLineChars="250"/>
        <w:jc w:val="left"/>
        <w:rPr>
          <w:rFonts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八、付款方式：</w:t>
      </w:r>
    </w:p>
    <w:p w14:paraId="188DE2B3">
      <w:pPr>
        <w:widowControl/>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合同签订后，成交供应商完成</w:t>
      </w:r>
      <w:r>
        <w:rPr>
          <w:rFonts w:hint="eastAsia" w:asciiTheme="minorEastAsia" w:hAnsiTheme="minorEastAsia" w:eastAsiaTheme="minorEastAsia" w:cstheme="minorEastAsia"/>
          <w:kern w:val="0"/>
          <w:sz w:val="24"/>
          <w:szCs w:val="24"/>
        </w:rPr>
        <w:t>全部工作通过我院验收</w:t>
      </w:r>
      <w:r>
        <w:rPr>
          <w:rFonts w:hint="eastAsia" w:asciiTheme="minorEastAsia" w:hAnsiTheme="minorEastAsia" w:eastAsiaTheme="minorEastAsia" w:cstheme="minorEastAsia"/>
          <w:kern w:val="0"/>
          <w:sz w:val="24"/>
          <w:szCs w:val="24"/>
          <w:lang w:val="en-US" w:eastAsia="zh-CN"/>
        </w:rPr>
        <w:t>并缴纳中标金额3%的质量保证金后</w:t>
      </w:r>
      <w:r>
        <w:rPr>
          <w:rFonts w:hint="eastAsia" w:asciiTheme="minorEastAsia" w:hAnsiTheme="minorEastAsia" w:eastAsiaTheme="minorEastAsia" w:cstheme="minorEastAsia"/>
          <w:kern w:val="0"/>
          <w:sz w:val="24"/>
          <w:szCs w:val="24"/>
        </w:rPr>
        <w:t>，10个工作日内我院一次性支付全部工作经费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质量保证期结束后，无息退还质量保证金。</w:t>
      </w:r>
      <w:r>
        <w:rPr>
          <w:rFonts w:hint="eastAsia" w:asciiTheme="minorEastAsia" w:hAnsiTheme="minorEastAsia" w:eastAsiaTheme="minorEastAsia" w:cstheme="minorEastAsia"/>
          <w:sz w:val="24"/>
          <w:szCs w:val="24"/>
        </w:rPr>
        <w:t>成交供应商应在我院支付经费之前提供有效的票据，且成交供应商严格按照我院要求和格式提交相关资料，否则我院有权拒绝支付相关费用。</w:t>
      </w:r>
    </w:p>
    <w:p w14:paraId="12DDDCE2">
      <w:pPr>
        <w:widowControl/>
        <w:shd w:val="clear" w:color="auto" w:fill="FFFFFF"/>
        <w:spacing w:line="500" w:lineRule="exact"/>
        <w:ind w:firstLine="602" w:firstLineChars="250"/>
        <w:jc w:val="left"/>
        <w:rPr>
          <w:rFonts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九、报价要求</w:t>
      </w:r>
    </w:p>
    <w:p w14:paraId="3F833848">
      <w:pPr>
        <w:widowControl/>
        <w:spacing w:line="500" w:lineRule="exact"/>
        <w:ind w:firstLine="600" w:firstLineChars="2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报价文件请于</w:t>
      </w:r>
      <w:r>
        <w:rPr>
          <w:rFonts w:hint="eastAsia" w:asciiTheme="minorEastAsia" w:hAnsiTheme="minorEastAsia" w:eastAsiaTheme="minorEastAsia" w:cstheme="minorEastAsia"/>
          <w:color w:val="0000FF"/>
          <w:sz w:val="24"/>
          <w:szCs w:val="24"/>
        </w:rPr>
        <w:t>2025年7月</w:t>
      </w:r>
      <w:r>
        <w:rPr>
          <w:rFonts w:hint="eastAsia" w:asciiTheme="minorEastAsia" w:hAnsiTheme="minorEastAsia" w:eastAsiaTheme="minorEastAsia" w:cstheme="minorEastAsia"/>
          <w:color w:val="0000FF"/>
          <w:sz w:val="24"/>
          <w:szCs w:val="24"/>
          <w:lang w:val="en-US" w:eastAsia="zh-CN"/>
        </w:rPr>
        <w:t>25</w:t>
      </w:r>
      <w:r>
        <w:rPr>
          <w:rFonts w:hint="eastAsia" w:asciiTheme="minorEastAsia" w:hAnsiTheme="minorEastAsia" w:eastAsiaTheme="minorEastAsia" w:cstheme="minorEastAsia"/>
          <w:color w:val="0000FF"/>
          <w:sz w:val="24"/>
          <w:szCs w:val="24"/>
        </w:rPr>
        <w:t>日中午12：00时前</w:t>
      </w:r>
      <w:r>
        <w:rPr>
          <w:rFonts w:hint="eastAsia" w:asciiTheme="minorEastAsia" w:hAnsiTheme="minorEastAsia" w:eastAsiaTheme="minorEastAsia" w:cstheme="minorEastAsia"/>
          <w:sz w:val="24"/>
          <w:szCs w:val="24"/>
        </w:rPr>
        <w:t>以快递或当面送达的方式递交，凡超出上述时限送达的报价文件均拒绝接受并视为贵单位放弃参与本项目报价。报价统一采用本《询价文件》附件报价函</w:t>
      </w:r>
      <w:r>
        <w:rPr>
          <w:rFonts w:hint="eastAsia" w:asciiTheme="minorEastAsia" w:hAnsiTheme="minorEastAsia" w:eastAsiaTheme="minorEastAsia" w:cstheme="minorEastAsia"/>
          <w:sz w:val="24"/>
          <w:szCs w:val="24"/>
          <w:lang w:val="en-US" w:eastAsia="zh-CN"/>
        </w:rPr>
        <w:t>和明细报价表</w:t>
      </w:r>
      <w:r>
        <w:rPr>
          <w:rFonts w:hint="eastAsia" w:asciiTheme="minorEastAsia" w:hAnsiTheme="minorEastAsia" w:eastAsiaTheme="minorEastAsia" w:cstheme="minorEastAsia"/>
          <w:sz w:val="24"/>
          <w:szCs w:val="24"/>
        </w:rPr>
        <w:t>，否则视为无效报价。</w:t>
      </w:r>
    </w:p>
    <w:p w14:paraId="44632F04">
      <w:pPr>
        <w:widowControl/>
        <w:spacing w:line="500" w:lineRule="exact"/>
        <w:ind w:firstLine="600" w:firstLineChars="2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w:t>
      </w:r>
      <w:bookmarkStart w:id="0" w:name="_GoBack"/>
      <w:bookmarkEnd w:id="0"/>
      <w:r>
        <w:rPr>
          <w:rFonts w:hint="eastAsia" w:asciiTheme="minorEastAsia" w:hAnsiTheme="minorEastAsia" w:eastAsiaTheme="minorEastAsia" w:cstheme="minorEastAsia"/>
          <w:sz w:val="24"/>
          <w:szCs w:val="24"/>
        </w:rPr>
        <w:t>子文档说明扫描件传至指定邮箱，必要时提交相关证明材料；供应商不能证明其报价合理性的，评审小组应当将其作为无效投标处理。</w:t>
      </w:r>
    </w:p>
    <w:p w14:paraId="75BE53EC">
      <w:pPr>
        <w:widowControl/>
        <w:spacing w:line="500" w:lineRule="exact"/>
        <w:ind w:firstLine="600" w:firstLineChars="2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联系人：李老师</w:t>
      </w:r>
    </w:p>
    <w:p w14:paraId="07973A76">
      <w:pPr>
        <w:widowControl/>
        <w:spacing w:line="500" w:lineRule="exact"/>
        <w:ind w:firstLine="600" w:firstLineChars="2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联系电话：023-6352</w:t>
      </w:r>
      <w:r>
        <w:rPr>
          <w:rFonts w:hint="eastAsia" w:ascii="宋体" w:hAnsi="宋体" w:cs="宋体"/>
          <w:sz w:val="24"/>
          <w:szCs w:val="24"/>
        </w:rPr>
        <w:t>3574</w:t>
      </w:r>
    </w:p>
    <w:p w14:paraId="03B1AD0C">
      <w:pPr>
        <w:widowControl/>
        <w:spacing w:line="500" w:lineRule="exact"/>
        <w:ind w:firstLine="600" w:firstLineChars="250"/>
        <w:jc w:val="left"/>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邮寄地址：重庆市渝中区枇杷山正街72号重庆市文物考古研究院</w:t>
      </w:r>
    </w:p>
    <w:p w14:paraId="53C81738">
      <w:pPr>
        <w:pStyle w:val="2"/>
        <w:spacing w:line="440" w:lineRule="exact"/>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十、其他</w:t>
      </w:r>
    </w:p>
    <w:p w14:paraId="69DD3EB6">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1.供应商向我院递交报价文件视为接受询价文件上述条款，并承诺工作成果必须达到上述条款的要求。</w:t>
      </w:r>
    </w:p>
    <w:p w14:paraId="3340757D">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2.供应商须自行承诺其提供的响应文件中所有证明材料真实有效，不存在弄虚作假情形。</w:t>
      </w:r>
    </w:p>
    <w:p w14:paraId="05ACD488">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D5F6BBC">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E03CA4C">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35E318A2">
      <w:pPr>
        <w:snapToGrid w:val="0"/>
        <w:spacing w:line="360" w:lineRule="auto"/>
        <w:ind w:firstLine="360" w:firstLineChars="1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6.单位负责人为同一人或者存在直接控股、管理关系的不同供应商，不得同时参与此次询价。</w:t>
      </w:r>
    </w:p>
    <w:p w14:paraId="2D231FC6">
      <w:pPr>
        <w:snapToGrid w:val="0"/>
        <w:spacing w:line="360" w:lineRule="auto"/>
        <w:ind w:firstLine="360" w:firstLineChars="1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7.本项目不接受联合体参与评审。</w:t>
      </w:r>
    </w:p>
    <w:p w14:paraId="4F3B819E">
      <w:pPr>
        <w:snapToGrid w:val="0"/>
        <w:spacing w:line="360" w:lineRule="auto"/>
        <w:ind w:firstLine="360" w:firstLineChars="1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8.不允许分包、转包。</w:t>
      </w:r>
    </w:p>
    <w:p w14:paraId="250E0E3F">
      <w:pPr>
        <w:snapToGrid w:val="0"/>
        <w:spacing w:line="360" w:lineRule="auto"/>
        <w:ind w:firstLine="360" w:firstLineChars="1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6F7B80A4">
      <w:pPr>
        <w:snapToGrid w:val="0"/>
        <w:spacing w:line="360" w:lineRule="auto"/>
        <w:ind w:firstLine="360" w:firstLineChars="150"/>
        <w:rPr>
          <w:rFonts w:ascii="宋体" w:hAnsi="宋体" w:cs="宋体"/>
          <w:sz w:val="24"/>
          <w:szCs w:val="24"/>
        </w:rPr>
      </w:pPr>
      <w:r>
        <w:rPr>
          <w:rFonts w:hint="eastAsia" w:asciiTheme="minorEastAsia" w:hAnsiTheme="minorEastAsia" w:eastAsiaTheme="minorEastAsia" w:cstheme="minorEastAsia"/>
          <w:sz w:val="24"/>
          <w:szCs w:val="24"/>
        </w:rPr>
        <w:t>10.其他未尽事宜由供需双方在采购合同中详细约定。</w:t>
      </w:r>
    </w:p>
    <w:p w14:paraId="48345118">
      <w:pPr>
        <w:rPr>
          <w:rFonts w:hint="eastAsia"/>
        </w:rPr>
      </w:pPr>
      <w:r>
        <w:rPr>
          <w:rFonts w:hint="eastAsia"/>
        </w:rPr>
        <w:br w:type="page"/>
      </w:r>
    </w:p>
    <w:p w14:paraId="239DCDA3">
      <w:r>
        <w:rPr>
          <w:rFonts w:hint="eastAsia"/>
        </w:rPr>
        <w:t>附件</w:t>
      </w:r>
    </w:p>
    <w:p w14:paraId="63F57804">
      <w:pPr>
        <w:spacing w:line="400" w:lineRule="exact"/>
        <w:ind w:firstLine="482" w:firstLineChars="200"/>
        <w:rPr>
          <w:rFonts w:ascii="宋体" w:hAnsi="宋体" w:cs="宋体"/>
          <w:b/>
          <w:bCs/>
          <w:sz w:val="24"/>
          <w:szCs w:val="24"/>
        </w:rPr>
      </w:pPr>
    </w:p>
    <w:p w14:paraId="69F89B78">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14:paraId="67E625DC">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14:paraId="210D2256">
      <w:pPr>
        <w:tabs>
          <w:tab w:val="left" w:pos="6300"/>
        </w:tabs>
        <w:snapToGrid w:val="0"/>
        <w:spacing w:line="360" w:lineRule="auto"/>
        <w:ind w:firstLine="278" w:firstLineChars="116"/>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14:paraId="47D0E673">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14:paraId="0897CE25">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14:paraId="59233A19">
      <w:pPr>
        <w:pStyle w:val="6"/>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3C39D059">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15F996D0">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00FCE2AA">
      <w:pPr>
        <w:tabs>
          <w:tab w:val="left" w:pos="6300"/>
        </w:tabs>
        <w:snapToGrid w:val="0"/>
        <w:spacing w:line="360" w:lineRule="auto"/>
        <w:ind w:firstLine="240" w:firstLineChars="100"/>
        <w:rPr>
          <w:rFonts w:ascii="宋体" w:hAnsi="宋体" w:cs="宋体"/>
          <w:sz w:val="24"/>
          <w:szCs w:val="24"/>
        </w:rPr>
      </w:pPr>
    </w:p>
    <w:p w14:paraId="02D8D3A2">
      <w:pPr>
        <w:tabs>
          <w:tab w:val="left" w:pos="6300"/>
        </w:tabs>
        <w:snapToGrid w:val="0"/>
        <w:spacing w:line="360" w:lineRule="auto"/>
        <w:ind w:firstLine="570"/>
        <w:rPr>
          <w:rFonts w:ascii="宋体" w:hAnsi="宋体" w:cs="宋体"/>
          <w:sz w:val="24"/>
          <w:szCs w:val="24"/>
        </w:rPr>
      </w:pPr>
    </w:p>
    <w:p w14:paraId="646D8794">
      <w:pPr>
        <w:tabs>
          <w:tab w:val="left" w:pos="6300"/>
        </w:tabs>
        <w:snapToGrid w:val="0"/>
        <w:spacing w:line="360" w:lineRule="auto"/>
        <w:ind w:firstLine="0"/>
        <w:rPr>
          <w:rFonts w:ascii="宋体" w:hAnsi="宋体" w:cs="宋体"/>
          <w:sz w:val="24"/>
          <w:szCs w:val="24"/>
        </w:rPr>
      </w:pPr>
      <w:r>
        <w:rPr>
          <w:rFonts w:hint="eastAsia" w:ascii="宋体" w:hAnsi="宋体" w:cs="宋体"/>
          <w:sz w:val="24"/>
          <w:szCs w:val="24"/>
        </w:rPr>
        <w:t>供应商（公章）签署：</w:t>
      </w:r>
    </w:p>
    <w:p w14:paraId="09D822FB">
      <w:pPr>
        <w:pStyle w:val="6"/>
        <w:snapToGrid w:val="0"/>
        <w:ind w:firstLine="0" w:firstLineChars="0"/>
        <w:rPr>
          <w:rFonts w:eastAsia="宋体"/>
        </w:rPr>
      </w:pPr>
      <w:r>
        <w:rPr>
          <w:rFonts w:hint="eastAsia" w:eastAsia="宋体" w:cs="宋体"/>
          <w:szCs w:val="24"/>
        </w:rPr>
        <w:t>法定代表人（签字）：</w:t>
      </w:r>
    </w:p>
    <w:p w14:paraId="5E628451">
      <w:pPr>
        <w:tabs>
          <w:tab w:val="left" w:pos="6300"/>
        </w:tabs>
        <w:snapToGrid w:val="0"/>
        <w:spacing w:line="360" w:lineRule="auto"/>
        <w:ind w:firstLine="0"/>
        <w:rPr>
          <w:rFonts w:ascii="宋体" w:hAnsi="宋体" w:cs="宋体"/>
          <w:sz w:val="24"/>
          <w:szCs w:val="24"/>
        </w:rPr>
      </w:pPr>
      <w:r>
        <w:rPr>
          <w:rFonts w:hint="eastAsia" w:ascii="宋体" w:hAnsi="宋体" w:cs="宋体"/>
          <w:sz w:val="24"/>
          <w:szCs w:val="24"/>
        </w:rPr>
        <w:t xml:space="preserve">地址：   </w:t>
      </w:r>
    </w:p>
    <w:p w14:paraId="727736D5">
      <w:pPr>
        <w:tabs>
          <w:tab w:val="left" w:pos="6300"/>
        </w:tabs>
        <w:snapToGrid w:val="0"/>
        <w:spacing w:line="360" w:lineRule="auto"/>
        <w:ind w:firstLine="0"/>
        <w:rPr>
          <w:rFonts w:ascii="宋体" w:hAnsi="宋体" w:cs="宋体"/>
          <w:sz w:val="24"/>
          <w:szCs w:val="24"/>
        </w:rPr>
      </w:pPr>
      <w:r>
        <w:rPr>
          <w:rFonts w:hint="eastAsia" w:ascii="宋体" w:hAnsi="宋体" w:cs="宋体"/>
          <w:sz w:val="24"/>
          <w:szCs w:val="24"/>
        </w:rPr>
        <w:t>电话：                           传真：</w:t>
      </w:r>
    </w:p>
    <w:p w14:paraId="61537651">
      <w:pPr>
        <w:tabs>
          <w:tab w:val="left" w:pos="6300"/>
        </w:tabs>
        <w:snapToGrid w:val="0"/>
        <w:spacing w:line="360" w:lineRule="auto"/>
        <w:ind w:firstLine="0"/>
        <w:rPr>
          <w:rFonts w:ascii="宋体" w:hAnsi="宋体" w:cs="宋体"/>
          <w:sz w:val="24"/>
          <w:szCs w:val="24"/>
        </w:rPr>
      </w:pPr>
      <w:r>
        <w:rPr>
          <w:rFonts w:hint="eastAsia" w:ascii="宋体" w:hAnsi="宋体" w:cs="宋体"/>
          <w:sz w:val="24"/>
          <w:szCs w:val="24"/>
        </w:rPr>
        <w:t>网址：                           邮编：</w:t>
      </w:r>
    </w:p>
    <w:p w14:paraId="37C8B60E">
      <w:pPr>
        <w:snapToGrid w:val="0"/>
        <w:spacing w:line="360" w:lineRule="auto"/>
        <w:ind w:firstLine="0" w:firstLineChars="0"/>
        <w:jc w:val="both"/>
        <w:rPr>
          <w:rFonts w:hint="eastAsia" w:ascii="宋体" w:hAnsi="宋体" w:cs="宋体"/>
          <w:sz w:val="24"/>
          <w:szCs w:val="24"/>
        </w:rPr>
      </w:pPr>
      <w:r>
        <w:rPr>
          <w:rFonts w:hint="eastAsia" w:ascii="宋体" w:hAnsi="宋体" w:cs="宋体"/>
          <w:sz w:val="24"/>
          <w:szCs w:val="24"/>
        </w:rPr>
        <w:t>联系人：</w:t>
      </w:r>
    </w:p>
    <w:p w14:paraId="73477562">
      <w:pPr>
        <w:snapToGrid w:val="0"/>
        <w:spacing w:line="360" w:lineRule="auto"/>
        <w:ind w:firstLine="0" w:firstLineChars="0"/>
        <w:jc w:val="both"/>
        <w:rPr>
          <w:rFonts w:hint="eastAsia" w:ascii="宋体" w:hAnsi="宋体" w:cs="宋体"/>
          <w:sz w:val="24"/>
          <w:szCs w:val="24"/>
        </w:rPr>
      </w:pPr>
    </w:p>
    <w:p w14:paraId="29EB24E3">
      <w:pPr>
        <w:snapToGrid w:val="0"/>
        <w:spacing w:line="360" w:lineRule="auto"/>
        <w:ind w:firstLine="0" w:firstLineChars="0"/>
        <w:jc w:val="right"/>
        <w:rPr>
          <w:rFonts w:hint="eastAsia" w:ascii="宋体" w:hAnsi="宋体" w:cs="宋体"/>
          <w:sz w:val="24"/>
          <w:szCs w:val="24"/>
        </w:rPr>
      </w:pPr>
      <w:r>
        <w:rPr>
          <w:rFonts w:hint="eastAsia" w:ascii="宋体" w:hAnsi="宋体" w:cs="宋体"/>
          <w:sz w:val="24"/>
          <w:szCs w:val="24"/>
        </w:rPr>
        <w:t xml:space="preserve"> 年   月   日</w:t>
      </w:r>
    </w:p>
    <w:p w14:paraId="7DEA6841">
      <w:pPr>
        <w:snapToGrid/>
        <w:spacing w:line="240" w:lineRule="auto"/>
        <w:ind w:firstLine="0" w:firstLineChars="0"/>
        <w:jc w:val="left"/>
        <w:rPr>
          <w:rFonts w:hint="eastAsia" w:ascii="宋体" w:hAnsi="宋体" w:cs="宋体"/>
          <w:sz w:val="24"/>
          <w:szCs w:val="24"/>
        </w:rPr>
      </w:pPr>
      <w:r>
        <w:rPr>
          <w:rFonts w:hint="eastAsia" w:ascii="宋体" w:hAnsi="宋体" w:cs="宋体"/>
          <w:sz w:val="24"/>
          <w:szCs w:val="24"/>
        </w:rPr>
        <w:br w:type="page"/>
      </w:r>
    </w:p>
    <w:p w14:paraId="1DF85245">
      <w:pPr>
        <w:snapToGrid w:val="0"/>
        <w:spacing w:line="360" w:lineRule="auto"/>
        <w:ind w:firstLine="562" w:firstLineChars="200"/>
        <w:jc w:val="center"/>
        <w:rPr>
          <w:rFonts w:hint="default" w:ascii="宋体" w:hAnsi="宋体" w:cs="宋体"/>
          <w:b/>
          <w:sz w:val="28"/>
          <w:szCs w:val="28"/>
          <w:lang w:val="en-US" w:eastAsia="zh-CN"/>
        </w:rPr>
      </w:pPr>
      <w:r>
        <w:rPr>
          <w:rFonts w:hint="eastAsia" w:ascii="宋体" w:hAnsi="宋体" w:cs="宋体"/>
          <w:b/>
          <w:sz w:val="28"/>
          <w:szCs w:val="28"/>
          <w:lang w:val="en-US" w:eastAsia="zh-CN"/>
        </w:rPr>
        <w:t>明细</w:t>
      </w:r>
      <w:r>
        <w:rPr>
          <w:rFonts w:hint="default" w:ascii="宋体" w:hAnsi="宋体" w:cs="宋体"/>
          <w:b/>
          <w:sz w:val="28"/>
          <w:szCs w:val="28"/>
          <w:lang w:val="en-US" w:eastAsia="zh-CN"/>
        </w:rPr>
        <w:t>报价表</w:t>
      </w:r>
    </w:p>
    <w:p w14:paraId="63C2217A">
      <w:pPr>
        <w:snapToGrid/>
        <w:spacing w:line="240" w:lineRule="auto"/>
        <w:ind w:firstLine="0" w:firstLineChars="0"/>
        <w:jc w:val="right"/>
        <w:rPr>
          <w:rFonts w:hint="default" w:ascii="宋体" w:hAnsi="宋体" w:cs="宋体"/>
          <w:sz w:val="24"/>
          <w:szCs w:val="24"/>
          <w:lang w:val="en-US" w:eastAsia="zh-CN"/>
        </w:rPr>
      </w:pPr>
      <w:r>
        <w:rPr>
          <w:rFonts w:hint="eastAsia" w:ascii="方正仿宋_GBK" w:hAnsi="方正仿宋_GBK" w:eastAsia="方正仿宋_GBK" w:cs="方正仿宋_GBK"/>
          <w:color w:val="auto"/>
          <w:sz w:val="28"/>
          <w:szCs w:val="28"/>
          <w:highlight w:val="none"/>
          <w:u w:val="none"/>
        </w:rPr>
        <w:t>单位：元</w:t>
      </w:r>
    </w:p>
    <w:tbl>
      <w:tblPr>
        <w:tblStyle w:val="8"/>
        <w:tblW w:w="4949" w:type="pct"/>
        <w:jc w:val="center"/>
        <w:tblLayout w:type="fixed"/>
        <w:tblCellMar>
          <w:top w:w="0" w:type="dxa"/>
          <w:left w:w="108" w:type="dxa"/>
          <w:bottom w:w="0" w:type="dxa"/>
          <w:right w:w="108" w:type="dxa"/>
        </w:tblCellMar>
      </w:tblPr>
      <w:tblGrid>
        <w:gridCol w:w="870"/>
        <w:gridCol w:w="1644"/>
        <w:gridCol w:w="1104"/>
        <w:gridCol w:w="1522"/>
        <w:gridCol w:w="973"/>
        <w:gridCol w:w="973"/>
        <w:gridCol w:w="2050"/>
      </w:tblGrid>
      <w:tr w14:paraId="7E706F54">
        <w:tblPrEx>
          <w:tblCellMar>
            <w:top w:w="0" w:type="dxa"/>
            <w:left w:w="108" w:type="dxa"/>
            <w:bottom w:w="0" w:type="dxa"/>
            <w:right w:w="108" w:type="dxa"/>
          </w:tblCellMar>
        </w:tblPrEx>
        <w:trPr>
          <w:trHeight w:val="8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AF81A">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序号</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9B56E">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设备名称</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E8A1B">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品牌</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4C16">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型号</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D8A51">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数量</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8AE5C">
            <w:pPr>
              <w:widowControl/>
              <w:jc w:val="center"/>
              <w:textAlignment w:val="center"/>
              <w:rPr>
                <w:rFonts w:ascii="宋体" w:hAnsi="宋体" w:cs="宋体"/>
                <w:b/>
                <w:bCs/>
                <w:color w:val="000000"/>
                <w:sz w:val="20"/>
              </w:rPr>
            </w:pPr>
            <w:r>
              <w:rPr>
                <w:rFonts w:hint="eastAsia" w:ascii="宋体" w:hAnsi="宋体" w:cs="宋体"/>
                <w:b/>
                <w:bCs/>
                <w:color w:val="000000"/>
                <w:kern w:val="0"/>
                <w:sz w:val="20"/>
                <w:lang w:bidi="ar"/>
              </w:rPr>
              <w:t>单位</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FFB3">
            <w:pPr>
              <w:widowControl/>
              <w:jc w:val="center"/>
              <w:textAlignment w:val="center"/>
              <w:rPr>
                <w:rFonts w:hint="eastAsia" w:ascii="宋体" w:hAnsi="宋体" w:eastAsia="宋体" w:cs="宋体"/>
                <w:b/>
                <w:bCs/>
                <w:color w:val="000000"/>
                <w:sz w:val="20"/>
                <w:lang w:val="en-US" w:eastAsia="zh-CN"/>
              </w:rPr>
            </w:pPr>
            <w:r>
              <w:rPr>
                <w:rFonts w:hint="eastAsia" w:ascii="宋体" w:hAnsi="宋体" w:cs="宋体"/>
                <w:b/>
                <w:bCs/>
                <w:color w:val="000000"/>
                <w:sz w:val="20"/>
                <w:lang w:val="en-US" w:eastAsia="zh-CN"/>
              </w:rPr>
              <w:t>单价</w:t>
            </w:r>
          </w:p>
        </w:tc>
      </w:tr>
      <w:tr w14:paraId="4A812B74">
        <w:tblPrEx>
          <w:tblCellMar>
            <w:top w:w="0" w:type="dxa"/>
            <w:left w:w="108" w:type="dxa"/>
            <w:bottom w:w="0" w:type="dxa"/>
            <w:right w:w="108" w:type="dxa"/>
          </w:tblCellMar>
        </w:tblPrEx>
        <w:trPr>
          <w:trHeight w:val="1199"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5DA8C">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1</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F9F1">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投影机</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B3A1">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爱普生</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5E59">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CB-L795SE</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12700">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4C817">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A4670">
            <w:pPr>
              <w:jc w:val="center"/>
              <w:rPr>
                <w:rFonts w:ascii="宋体" w:hAnsi="宋体" w:cs="宋体"/>
                <w:b/>
                <w:bCs/>
                <w:color w:val="FF0000"/>
                <w:sz w:val="20"/>
              </w:rPr>
            </w:pPr>
          </w:p>
        </w:tc>
      </w:tr>
      <w:tr w14:paraId="35CC761A">
        <w:tblPrEx>
          <w:tblCellMar>
            <w:top w:w="0" w:type="dxa"/>
            <w:left w:w="108" w:type="dxa"/>
            <w:bottom w:w="0" w:type="dxa"/>
            <w:right w:w="108" w:type="dxa"/>
          </w:tblCellMar>
        </w:tblPrEx>
        <w:trPr>
          <w:trHeight w:val="8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F9D53">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2</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68CB8">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180寸幕布</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DA1E4">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三叶</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D42AD">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180寸</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D30C7">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3E3EB">
            <w:pPr>
              <w:widowControl/>
              <w:jc w:val="center"/>
              <w:textAlignment w:val="center"/>
              <w:rPr>
                <w:rFonts w:ascii="宋体" w:hAnsi="宋体" w:cs="宋体"/>
                <w:color w:val="000000"/>
                <w:sz w:val="20"/>
              </w:rPr>
            </w:pPr>
            <w:r>
              <w:rPr>
                <w:rFonts w:hint="eastAsia" w:ascii="宋体" w:hAnsi="宋体" w:cs="宋体"/>
                <w:color w:val="000000"/>
                <w:kern w:val="0"/>
                <w:sz w:val="20"/>
                <w:lang w:bidi="ar"/>
              </w:rPr>
              <w:t>套</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53A30">
            <w:pPr>
              <w:jc w:val="center"/>
              <w:rPr>
                <w:rFonts w:ascii="宋体" w:hAnsi="宋体" w:cs="宋体"/>
                <w:b/>
                <w:bCs/>
                <w:color w:val="FF0000"/>
                <w:sz w:val="20"/>
              </w:rPr>
            </w:pPr>
          </w:p>
        </w:tc>
      </w:tr>
      <w:tr w14:paraId="0061E057">
        <w:tblPrEx>
          <w:tblCellMar>
            <w:top w:w="0" w:type="dxa"/>
            <w:left w:w="108" w:type="dxa"/>
            <w:bottom w:w="0" w:type="dxa"/>
            <w:right w:w="108" w:type="dxa"/>
          </w:tblCellMar>
        </w:tblPrEx>
        <w:trPr>
          <w:trHeight w:val="8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8772">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3</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7EF81">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投影吊架</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E0F53">
            <w:pPr>
              <w:widowControl/>
              <w:jc w:val="center"/>
              <w:textAlignment w:val="center"/>
              <w:rPr>
                <w:rFonts w:hint="eastAsia" w:ascii="新宋体" w:hAnsi="新宋体" w:eastAsia="新宋体" w:cs="新宋体"/>
                <w:color w:val="000000"/>
                <w:sz w:val="20"/>
                <w:lang w:eastAsia="zh-CN"/>
              </w:rPr>
            </w:pPr>
            <w:r>
              <w:rPr>
                <w:rFonts w:hint="eastAsia" w:ascii="新宋体" w:hAnsi="新宋体" w:eastAsia="新宋体" w:cs="新宋体"/>
                <w:color w:val="000000"/>
                <w:kern w:val="0"/>
                <w:sz w:val="20"/>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151A8">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国产</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BA5BC">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E340">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FB3C7">
            <w:pPr>
              <w:jc w:val="center"/>
              <w:rPr>
                <w:rFonts w:ascii="宋体" w:hAnsi="宋体" w:cs="宋体"/>
                <w:b/>
                <w:bCs/>
                <w:color w:val="FF0000"/>
                <w:sz w:val="20"/>
              </w:rPr>
            </w:pPr>
          </w:p>
        </w:tc>
      </w:tr>
      <w:tr w14:paraId="11AACAB0">
        <w:tblPrEx>
          <w:tblCellMar>
            <w:top w:w="0" w:type="dxa"/>
            <w:left w:w="108" w:type="dxa"/>
            <w:bottom w:w="0" w:type="dxa"/>
            <w:right w:w="108" w:type="dxa"/>
          </w:tblCellMar>
        </w:tblPrEx>
        <w:trPr>
          <w:trHeight w:val="8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D3D4">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4</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E9AA3">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中央控制器</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B3BCF">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F7B06">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M170</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73C09">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D6B6F">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8EF6">
            <w:pPr>
              <w:jc w:val="center"/>
              <w:rPr>
                <w:rFonts w:ascii="宋体" w:hAnsi="宋体" w:cs="宋体"/>
                <w:b/>
                <w:bCs/>
                <w:color w:val="FF0000"/>
                <w:sz w:val="20"/>
              </w:rPr>
            </w:pPr>
          </w:p>
        </w:tc>
      </w:tr>
      <w:tr w14:paraId="1E4DE28E">
        <w:tblPrEx>
          <w:tblCellMar>
            <w:top w:w="0" w:type="dxa"/>
            <w:left w:w="108" w:type="dxa"/>
            <w:bottom w:w="0" w:type="dxa"/>
            <w:right w:w="108" w:type="dxa"/>
          </w:tblCellMar>
        </w:tblPrEx>
        <w:trPr>
          <w:trHeight w:val="1199"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1274B">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5</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D3C7B">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触摸屏授权软件</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1224">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7C1BE">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V2.1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014EA">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63E5">
            <w:pPr>
              <w:widowControl/>
              <w:jc w:val="center"/>
              <w:textAlignment w:val="center"/>
              <w:rPr>
                <w:rFonts w:ascii="宋体" w:hAnsi="宋体" w:cs="宋体"/>
                <w:color w:val="000000"/>
                <w:sz w:val="20"/>
              </w:rPr>
            </w:pPr>
            <w:r>
              <w:rPr>
                <w:rFonts w:hint="eastAsia" w:ascii="宋体" w:hAnsi="宋体" w:cs="宋体"/>
                <w:color w:val="000000"/>
                <w:kern w:val="0"/>
                <w:sz w:val="20"/>
                <w:lang w:bidi="ar"/>
              </w:rPr>
              <w:t>点</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28594">
            <w:pPr>
              <w:jc w:val="center"/>
              <w:rPr>
                <w:rFonts w:ascii="宋体" w:hAnsi="宋体" w:cs="宋体"/>
                <w:b/>
                <w:bCs/>
                <w:color w:val="FF0000"/>
                <w:sz w:val="20"/>
              </w:rPr>
            </w:pPr>
          </w:p>
        </w:tc>
      </w:tr>
      <w:tr w14:paraId="01BB7971">
        <w:tblPrEx>
          <w:tblCellMar>
            <w:top w:w="0" w:type="dxa"/>
            <w:left w:w="108" w:type="dxa"/>
            <w:bottom w:w="0" w:type="dxa"/>
            <w:right w:w="108" w:type="dxa"/>
          </w:tblCellMar>
        </w:tblPrEx>
        <w:trPr>
          <w:trHeight w:val="8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9769">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6</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D7D70">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无线触摸屏</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3EA8">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883AC">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TF-LK4300</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EFE5">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6D0FA">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85DC2">
            <w:pPr>
              <w:jc w:val="center"/>
              <w:rPr>
                <w:rFonts w:ascii="宋体" w:hAnsi="宋体" w:cs="宋体"/>
                <w:b/>
                <w:bCs/>
                <w:color w:val="FF0000"/>
                <w:sz w:val="20"/>
              </w:rPr>
            </w:pPr>
          </w:p>
        </w:tc>
      </w:tr>
      <w:tr w14:paraId="230EB831">
        <w:tblPrEx>
          <w:tblCellMar>
            <w:top w:w="0" w:type="dxa"/>
            <w:left w:w="108" w:type="dxa"/>
            <w:bottom w:w="0" w:type="dxa"/>
            <w:right w:w="108" w:type="dxa"/>
          </w:tblCellMar>
        </w:tblPrEx>
        <w:trPr>
          <w:trHeight w:val="1199"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F15E8">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7</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AC69">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触摸屏控制软件</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C0310">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58A1">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SV-SE806-1.0</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7E531">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7F494">
            <w:pPr>
              <w:widowControl/>
              <w:jc w:val="center"/>
              <w:textAlignment w:val="center"/>
              <w:rPr>
                <w:rFonts w:ascii="宋体" w:hAnsi="宋体" w:cs="宋体"/>
                <w:color w:val="000000"/>
                <w:sz w:val="20"/>
              </w:rPr>
            </w:pPr>
            <w:r>
              <w:rPr>
                <w:rFonts w:hint="eastAsia" w:ascii="宋体" w:hAnsi="宋体" w:cs="宋体"/>
                <w:color w:val="000000"/>
                <w:kern w:val="0"/>
                <w:sz w:val="20"/>
                <w:lang w:bidi="ar"/>
              </w:rPr>
              <w:t>套</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8893A">
            <w:pPr>
              <w:jc w:val="center"/>
              <w:rPr>
                <w:rFonts w:ascii="宋体" w:hAnsi="宋体" w:cs="宋体"/>
                <w:b/>
                <w:bCs/>
                <w:color w:val="FF0000"/>
                <w:sz w:val="20"/>
              </w:rPr>
            </w:pPr>
          </w:p>
        </w:tc>
      </w:tr>
      <w:tr w14:paraId="6B02499B">
        <w:tblPrEx>
          <w:tblCellMar>
            <w:top w:w="0" w:type="dxa"/>
            <w:left w:w="108" w:type="dxa"/>
            <w:bottom w:w="0" w:type="dxa"/>
            <w:right w:w="108" w:type="dxa"/>
          </w:tblCellMar>
        </w:tblPrEx>
        <w:trPr>
          <w:trHeight w:val="8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84478">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8</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0FAB">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电源控制器</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CF20">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2351A">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SV-SP8</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303A">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6C5B">
            <w:pPr>
              <w:widowControl/>
              <w:jc w:val="center"/>
              <w:textAlignment w:val="center"/>
              <w:rPr>
                <w:rFonts w:ascii="宋体" w:hAnsi="宋体" w:cs="宋体"/>
                <w:color w:val="000000"/>
                <w:sz w:val="20"/>
              </w:rPr>
            </w:pPr>
            <w:r>
              <w:rPr>
                <w:rFonts w:hint="eastAsia" w:ascii="宋体" w:hAnsi="宋体" w:cs="宋体"/>
                <w:color w:val="000000"/>
                <w:kern w:val="0"/>
                <w:sz w:val="20"/>
                <w:lang w:bidi="ar"/>
              </w:rPr>
              <w:t>台</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7ECF">
            <w:pPr>
              <w:jc w:val="center"/>
              <w:rPr>
                <w:rFonts w:ascii="宋体" w:hAnsi="宋体" w:cs="宋体"/>
                <w:b/>
                <w:bCs/>
                <w:color w:val="FF0000"/>
                <w:sz w:val="20"/>
              </w:rPr>
            </w:pPr>
          </w:p>
        </w:tc>
      </w:tr>
      <w:tr w14:paraId="730C1D68">
        <w:tblPrEx>
          <w:tblCellMar>
            <w:top w:w="0" w:type="dxa"/>
            <w:left w:w="108" w:type="dxa"/>
            <w:bottom w:w="0" w:type="dxa"/>
            <w:right w:w="108" w:type="dxa"/>
          </w:tblCellMar>
        </w:tblPrEx>
        <w:trPr>
          <w:trHeight w:val="8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35E3">
            <w:pPr>
              <w:widowControl/>
              <w:jc w:val="center"/>
              <w:textAlignment w:val="center"/>
              <w:rPr>
                <w:rFonts w:ascii="新宋体" w:hAnsi="新宋体" w:eastAsia="新宋体" w:cs="新宋体"/>
                <w:b/>
                <w:bCs/>
                <w:color w:val="000000"/>
                <w:sz w:val="20"/>
              </w:rPr>
            </w:pPr>
            <w:r>
              <w:rPr>
                <w:rFonts w:hint="eastAsia" w:ascii="新宋体" w:hAnsi="新宋体" w:eastAsia="新宋体" w:cs="新宋体"/>
                <w:b/>
                <w:bCs/>
                <w:color w:val="000000"/>
                <w:kern w:val="0"/>
                <w:sz w:val="20"/>
                <w:lang w:bidi="ar"/>
              </w:rPr>
              <w:t>9</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AF01">
            <w:pPr>
              <w:widowControl/>
              <w:jc w:val="center"/>
              <w:textAlignment w:val="center"/>
              <w:rPr>
                <w:rFonts w:ascii="新宋体" w:hAnsi="新宋体" w:eastAsia="新宋体" w:cs="新宋体"/>
                <w:color w:val="000000"/>
                <w:sz w:val="20"/>
              </w:rPr>
            </w:pPr>
            <w:r>
              <w:rPr>
                <w:rFonts w:hint="eastAsia" w:ascii="新宋体" w:hAnsi="新宋体" w:eastAsia="新宋体" w:cs="新宋体"/>
                <w:color w:val="000000"/>
                <w:kern w:val="0"/>
                <w:sz w:val="20"/>
                <w:lang w:bidi="ar"/>
              </w:rPr>
              <w:t>辅材配件</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B37E">
            <w:pPr>
              <w:widowControl/>
              <w:jc w:val="center"/>
              <w:textAlignment w:val="center"/>
              <w:rPr>
                <w:rFonts w:hint="eastAsia" w:ascii="新宋体" w:hAnsi="新宋体" w:eastAsia="新宋体" w:cs="新宋体"/>
                <w:color w:val="000000"/>
                <w:sz w:val="20"/>
                <w:lang w:val="en-US" w:eastAsia="zh-CN"/>
              </w:rPr>
            </w:pPr>
            <w:r>
              <w:rPr>
                <w:rFonts w:hint="eastAsia" w:ascii="新宋体" w:hAnsi="新宋体" w:eastAsia="新宋体" w:cs="新宋体"/>
                <w:color w:val="000000"/>
                <w:sz w:val="20"/>
                <w:lang w:val="en-US" w:eastAsia="zh-CN"/>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414AB">
            <w:pPr>
              <w:widowControl/>
              <w:jc w:val="center"/>
              <w:textAlignment w:val="center"/>
              <w:rPr>
                <w:rFonts w:hint="eastAsia" w:ascii="新宋体" w:hAnsi="新宋体" w:eastAsia="新宋体" w:cs="新宋体"/>
                <w:color w:val="000000"/>
                <w:sz w:val="20"/>
                <w:lang w:val="en-US" w:eastAsia="zh-CN"/>
              </w:rPr>
            </w:pPr>
            <w:r>
              <w:rPr>
                <w:rFonts w:hint="eastAsia" w:ascii="新宋体" w:hAnsi="新宋体" w:eastAsia="新宋体" w:cs="新宋体"/>
                <w:color w:val="000000"/>
                <w:sz w:val="20"/>
                <w:lang w:val="en-US" w:eastAsia="zh-CN"/>
              </w:rPr>
              <w:t>/</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A18E">
            <w:pPr>
              <w:widowControl/>
              <w:jc w:val="center"/>
              <w:textAlignment w:val="center"/>
              <w:rPr>
                <w:color w:val="000000"/>
                <w:sz w:val="20"/>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06A18">
            <w:pPr>
              <w:widowControl/>
              <w:jc w:val="center"/>
              <w:textAlignment w:val="center"/>
              <w:rPr>
                <w:rFonts w:ascii="宋体" w:hAnsi="宋体" w:cs="宋体"/>
                <w:color w:val="000000"/>
                <w:sz w:val="20"/>
              </w:rPr>
            </w:pPr>
            <w:r>
              <w:rPr>
                <w:rFonts w:hint="eastAsia" w:ascii="宋体" w:hAnsi="宋体" w:cs="宋体"/>
                <w:color w:val="000000"/>
                <w:kern w:val="0"/>
                <w:sz w:val="20"/>
                <w:lang w:bidi="ar"/>
              </w:rPr>
              <w:t>项</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2E0DB">
            <w:pPr>
              <w:jc w:val="center"/>
              <w:rPr>
                <w:rFonts w:ascii="宋体" w:hAnsi="宋体" w:cs="宋体"/>
                <w:b/>
                <w:bCs/>
                <w:color w:val="FF0000"/>
                <w:sz w:val="20"/>
              </w:rPr>
            </w:pPr>
          </w:p>
        </w:tc>
      </w:tr>
      <w:tr w14:paraId="39851A2D">
        <w:tblPrEx>
          <w:tblCellMar>
            <w:top w:w="0" w:type="dxa"/>
            <w:left w:w="108" w:type="dxa"/>
            <w:bottom w:w="0" w:type="dxa"/>
            <w:right w:w="108" w:type="dxa"/>
          </w:tblCellMar>
        </w:tblPrEx>
        <w:trPr>
          <w:trHeight w:val="829"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08A76">
            <w:pPr>
              <w:widowControl/>
              <w:jc w:val="center"/>
              <w:textAlignment w:val="center"/>
              <w:rPr>
                <w:rFonts w:ascii="新宋体" w:hAnsi="新宋体" w:eastAsia="新宋体" w:cs="新宋体"/>
                <w:b/>
                <w:bCs/>
                <w:color w:val="000000"/>
                <w:kern w:val="0"/>
                <w:sz w:val="20"/>
                <w:lang w:bidi="ar"/>
              </w:rPr>
            </w:pPr>
            <w:r>
              <w:rPr>
                <w:rFonts w:hint="eastAsia" w:ascii="新宋体" w:hAnsi="新宋体" w:eastAsia="新宋体" w:cs="新宋体"/>
                <w:b/>
                <w:bCs/>
                <w:color w:val="000000"/>
                <w:kern w:val="0"/>
                <w:sz w:val="20"/>
                <w:lang w:bidi="ar"/>
              </w:rPr>
              <w:t>10</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2F57">
            <w:pPr>
              <w:widowControl/>
              <w:jc w:val="center"/>
              <w:textAlignment w:val="center"/>
              <w:rPr>
                <w:rFonts w:ascii="新宋体" w:hAnsi="新宋体" w:eastAsia="新宋体" w:cs="新宋体"/>
                <w:color w:val="000000"/>
                <w:kern w:val="0"/>
                <w:sz w:val="20"/>
                <w:lang w:bidi="ar"/>
              </w:rPr>
            </w:pPr>
            <w:r>
              <w:rPr>
                <w:rFonts w:hint="eastAsia" w:ascii="新宋体" w:hAnsi="新宋体" w:eastAsia="新宋体" w:cs="新宋体"/>
                <w:color w:val="000000"/>
                <w:kern w:val="0"/>
                <w:sz w:val="20"/>
                <w:lang w:bidi="ar"/>
              </w:rPr>
              <w:t>技术服务费</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F48F4">
            <w:pPr>
              <w:widowControl/>
              <w:jc w:val="center"/>
              <w:textAlignment w:val="center"/>
              <w:rPr>
                <w:rFonts w:hint="eastAsia" w:ascii="新宋体" w:hAnsi="新宋体" w:eastAsia="新宋体" w:cs="新宋体"/>
                <w:color w:val="000000"/>
                <w:kern w:val="0"/>
                <w:sz w:val="20"/>
                <w:lang w:val="en-US" w:eastAsia="zh-CN" w:bidi="ar"/>
              </w:rPr>
            </w:pPr>
            <w:r>
              <w:rPr>
                <w:rFonts w:hint="eastAsia" w:ascii="新宋体" w:hAnsi="新宋体" w:eastAsia="新宋体" w:cs="新宋体"/>
                <w:color w:val="000000"/>
                <w:kern w:val="0"/>
                <w:sz w:val="20"/>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982DC">
            <w:pPr>
              <w:widowControl/>
              <w:jc w:val="center"/>
              <w:textAlignment w:val="center"/>
              <w:rPr>
                <w:rFonts w:hint="eastAsia" w:ascii="新宋体" w:hAnsi="新宋体" w:eastAsia="新宋体" w:cs="新宋体"/>
                <w:color w:val="000000"/>
                <w:kern w:val="0"/>
                <w:sz w:val="20"/>
                <w:lang w:val="en-US" w:eastAsia="zh-CN" w:bidi="ar"/>
              </w:rPr>
            </w:pPr>
            <w:r>
              <w:rPr>
                <w:rFonts w:hint="eastAsia" w:ascii="新宋体" w:hAnsi="新宋体" w:eastAsia="新宋体" w:cs="新宋体"/>
                <w:color w:val="000000"/>
                <w:kern w:val="0"/>
                <w:sz w:val="20"/>
                <w:lang w:val="en-US" w:eastAsia="zh-CN" w:bidi="ar"/>
              </w:rPr>
              <w:t>/</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40B0E">
            <w:pPr>
              <w:widowControl/>
              <w:jc w:val="center"/>
              <w:textAlignment w:val="center"/>
              <w:rPr>
                <w:color w:val="000000"/>
                <w:kern w:val="0"/>
                <w:sz w:val="20"/>
                <w:lang w:bidi="ar"/>
              </w:rPr>
            </w:pPr>
            <w:r>
              <w:rPr>
                <w:color w:val="000000"/>
                <w:kern w:val="0"/>
                <w:sz w:val="20"/>
                <w:lang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713A4">
            <w:pPr>
              <w:widowControl/>
              <w:jc w:val="center"/>
              <w:textAlignment w:val="center"/>
              <w:rPr>
                <w:rFonts w:ascii="宋体" w:hAnsi="宋体" w:cs="宋体"/>
                <w:color w:val="000000"/>
                <w:kern w:val="0"/>
                <w:sz w:val="20"/>
                <w:lang w:bidi="ar"/>
              </w:rPr>
            </w:pPr>
            <w:r>
              <w:rPr>
                <w:rFonts w:hint="eastAsia" w:ascii="宋体" w:hAnsi="宋体" w:cs="宋体"/>
                <w:color w:val="000000"/>
                <w:kern w:val="0"/>
                <w:sz w:val="20"/>
                <w:lang w:bidi="ar"/>
              </w:rPr>
              <w:t>项</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AAC8C">
            <w:pPr>
              <w:widowControl/>
              <w:jc w:val="center"/>
              <w:textAlignment w:val="center"/>
              <w:rPr>
                <w:rFonts w:ascii="宋体" w:hAnsi="宋体" w:cs="宋体"/>
                <w:b/>
                <w:bCs/>
                <w:color w:val="FF0000"/>
                <w:sz w:val="20"/>
              </w:rPr>
            </w:pPr>
          </w:p>
        </w:tc>
      </w:tr>
      <w:tr w14:paraId="39E8D6B4">
        <w:tblPrEx>
          <w:tblCellMar>
            <w:top w:w="0" w:type="dxa"/>
            <w:left w:w="108" w:type="dxa"/>
            <w:bottom w:w="0" w:type="dxa"/>
            <w:right w:w="108" w:type="dxa"/>
          </w:tblCellMar>
        </w:tblPrEx>
        <w:trPr>
          <w:trHeight w:val="877" w:hRule="atLeast"/>
          <w:jc w:val="center"/>
        </w:trPr>
        <w:tc>
          <w:tcPr>
            <w:tcW w:w="2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F0378">
            <w:pPr>
              <w:widowControl/>
              <w:jc w:val="center"/>
              <w:textAlignment w:val="center"/>
              <w:rPr>
                <w:rFonts w:hint="eastAsia" w:ascii="新宋体" w:hAnsi="新宋体" w:eastAsia="新宋体" w:cs="新宋体"/>
                <w:color w:val="000000"/>
                <w:kern w:val="0"/>
                <w:sz w:val="20"/>
                <w:lang w:val="en-US" w:eastAsia="zh-CN" w:bidi="ar"/>
              </w:rPr>
            </w:pPr>
            <w:r>
              <w:rPr>
                <w:rFonts w:hint="eastAsia" w:ascii="新宋体" w:hAnsi="新宋体" w:eastAsia="新宋体" w:cs="新宋体"/>
                <w:color w:val="000000"/>
                <w:kern w:val="0"/>
                <w:sz w:val="20"/>
                <w:lang w:val="en-US" w:eastAsia="zh-CN" w:bidi="ar"/>
              </w:rPr>
              <w:t>合计</w:t>
            </w:r>
          </w:p>
        </w:tc>
        <w:tc>
          <w:tcPr>
            <w:tcW w:w="66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86FA3C">
            <w:pPr>
              <w:widowControl/>
              <w:jc w:val="center"/>
              <w:textAlignment w:val="center"/>
              <w:rPr>
                <w:rFonts w:hint="default" w:ascii="宋体" w:hAnsi="宋体" w:eastAsia="宋体" w:cs="宋体"/>
                <w:b/>
                <w:bCs/>
                <w:color w:val="FF0000"/>
                <w:sz w:val="20"/>
                <w:lang w:val="en-US" w:eastAsia="zh-CN"/>
              </w:rPr>
            </w:pPr>
          </w:p>
        </w:tc>
      </w:tr>
    </w:tbl>
    <w:p w14:paraId="6B46C837"/>
    <w:sectPr>
      <w:pgSz w:w="11906" w:h="16838"/>
      <w:pgMar w:top="1984" w:right="1446" w:bottom="1644" w:left="1446"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7D44C84-D3C2-437B-A628-01FBD089417E}"/>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5865A94E-BFE7-479E-B5AA-461B8BBF5D3F}"/>
  </w:font>
  <w:font w:name="新宋体">
    <w:panose1 w:val="02010609030101010101"/>
    <w:charset w:val="86"/>
    <w:family w:val="modern"/>
    <w:pitch w:val="default"/>
    <w:sig w:usb0="00000203" w:usb1="288F0000" w:usb2="00000006" w:usb3="00000000" w:csb0="00040001" w:csb1="00000000"/>
    <w:embedRegular r:id="rId3" w:fontKey="{6E8151C6-EFBB-4A23-AEBC-287775A3558B}"/>
  </w:font>
  <w:font w:name="Wingdings 2">
    <w:panose1 w:val="05020102010507070707"/>
    <w:charset w:val="02"/>
    <w:family w:val="roman"/>
    <w:pitch w:val="default"/>
    <w:sig w:usb0="00000000" w:usb1="00000000" w:usb2="00000000" w:usb3="00000000" w:csb0="80000000" w:csb1="00000000"/>
    <w:embedRegular r:id="rId4" w:fontKey="{53769C2C-8919-4EF6-B1DC-73AD30EB436B}"/>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02692"/>
    <w:multiLevelType w:val="singleLevel"/>
    <w:tmpl w:val="B8C02692"/>
    <w:lvl w:ilvl="0" w:tentative="0">
      <w:start w:val="1"/>
      <w:numFmt w:val="chineseCounting"/>
      <w:suff w:val="nothing"/>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trackRevisions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F54D3"/>
    <w:rsid w:val="003D14F7"/>
    <w:rsid w:val="007D5433"/>
    <w:rsid w:val="00824069"/>
    <w:rsid w:val="00844FA2"/>
    <w:rsid w:val="00B5443F"/>
    <w:rsid w:val="00DD5334"/>
    <w:rsid w:val="05237BC9"/>
    <w:rsid w:val="06255BC2"/>
    <w:rsid w:val="07B92A66"/>
    <w:rsid w:val="09FE0C04"/>
    <w:rsid w:val="121F2ECD"/>
    <w:rsid w:val="134753CA"/>
    <w:rsid w:val="15204125"/>
    <w:rsid w:val="16B56AEF"/>
    <w:rsid w:val="1BD96DDB"/>
    <w:rsid w:val="26906C30"/>
    <w:rsid w:val="282633A8"/>
    <w:rsid w:val="30661B74"/>
    <w:rsid w:val="30DB6CFA"/>
    <w:rsid w:val="31E71DFA"/>
    <w:rsid w:val="39A24859"/>
    <w:rsid w:val="3B312338"/>
    <w:rsid w:val="3C7D17AB"/>
    <w:rsid w:val="3ECF4E4D"/>
    <w:rsid w:val="415B3C6B"/>
    <w:rsid w:val="438F5E4E"/>
    <w:rsid w:val="44B518E4"/>
    <w:rsid w:val="459E681C"/>
    <w:rsid w:val="480C3F11"/>
    <w:rsid w:val="49E42AAF"/>
    <w:rsid w:val="4ACC5BD9"/>
    <w:rsid w:val="4AED7E02"/>
    <w:rsid w:val="4CA010CC"/>
    <w:rsid w:val="4F0040A4"/>
    <w:rsid w:val="4F585C8E"/>
    <w:rsid w:val="5055041F"/>
    <w:rsid w:val="50F90F97"/>
    <w:rsid w:val="527032EE"/>
    <w:rsid w:val="5376752B"/>
    <w:rsid w:val="57253996"/>
    <w:rsid w:val="606A75CF"/>
    <w:rsid w:val="60B62814"/>
    <w:rsid w:val="66BF54D3"/>
    <w:rsid w:val="6B826114"/>
    <w:rsid w:val="75AF5AC2"/>
    <w:rsid w:val="7C797EA0"/>
    <w:rsid w:val="7E5E6AB8"/>
    <w:rsid w:val="7E6E4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rPr>
      <w:rFonts w:ascii="仿宋_GB2312" w:eastAsia="仿宋_GB2312"/>
      <w:sz w:val="32"/>
    </w:rPr>
  </w:style>
  <w:style w:type="paragraph" w:styleId="4">
    <w:name w:val="Plain Text"/>
    <w:basedOn w:val="1"/>
    <w:qFormat/>
    <w:uiPriority w:val="0"/>
    <w:rPr>
      <w:rFonts w:ascii="宋体" w:hAnsi="Courier New"/>
      <w:sz w:val="21"/>
    </w:rPr>
  </w:style>
  <w:style w:type="paragraph" w:styleId="5">
    <w:name w:val="Body Text Indent 2"/>
    <w:basedOn w:val="1"/>
    <w:qFormat/>
    <w:uiPriority w:val="0"/>
    <w:pPr>
      <w:snapToGrid w:val="0"/>
      <w:spacing w:line="560" w:lineRule="atLeast"/>
      <w:ind w:firstLine="540"/>
    </w:pPr>
  </w:style>
  <w:style w:type="paragraph" w:styleId="6">
    <w:name w:val="Body Text First Indent"/>
    <w:basedOn w:val="3"/>
    <w:next w:val="7"/>
    <w:qFormat/>
    <w:uiPriority w:val="0"/>
    <w:pPr>
      <w:spacing w:line="360" w:lineRule="auto"/>
      <w:ind w:firstLine="420"/>
    </w:pPr>
    <w:rPr>
      <w:rFonts w:ascii="宋体" w:hAnsi="宋体"/>
      <w:sz w:val="24"/>
    </w:rPr>
  </w:style>
  <w:style w:type="paragraph" w:customStyle="1" w:styleId="7">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0">
    <w:name w:val="Heading3"/>
    <w:basedOn w:val="1"/>
    <w:next w:val="1"/>
    <w:qFormat/>
    <w:uiPriority w:val="0"/>
    <w:pPr>
      <w:keepNext/>
      <w:keepLines/>
      <w:spacing w:before="260" w:after="260" w:line="412" w:lineRule="auto"/>
    </w:pPr>
    <w:rPr>
      <w:b/>
      <w:bCs/>
      <w:sz w:val="32"/>
      <w:szCs w:val="32"/>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3354</Words>
  <Characters>3894</Characters>
  <Lines>38</Lines>
  <Paragraphs>10</Paragraphs>
  <TotalTime>33</TotalTime>
  <ScaleCrop>false</ScaleCrop>
  <LinksUpToDate>false</LinksUpToDate>
  <CharactersWithSpaces>3932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2025-07-07T01:35:00Z</dcterms:created>
  <dc:creator>海山</dc:creator>
  <cp:lastModifiedBy>航</cp:lastModifiedBy>
  <dcterms:modified xsi:type="dcterms:W3CDTF">2025-07-22T01:41:05Z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2D1E00A7FDBF4A15B7FB431FA7DE66B1_13</vt:lpwstr>
  </property>
  <property fmtid="{D5CDD505-2E9C-101B-9397-08002B2CF9AE}" pid="4" name="KSOTemplateDocerSaveRecord">
    <vt:lpwstr>eyJoZGlkIjoiY2Y4Njg0NGFmMzgwOWY1MjIxY2RhNmQ5MDY0NGQxMDUiLCJ1c2VySWQiOiI0MzM3MDk0NTkifQ==</vt:lpwstr>
  </property>
</Properties>
</file>