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2D224">
      <w:pPr>
        <w:widowControl/>
        <w:shd w:val="clear" w:color="auto"/>
        <w:spacing w:line="500" w:lineRule="exact"/>
        <w:jc w:val="center"/>
        <w:rPr>
          <w:rFonts w:hint="eastAsia" w:ascii="方正仿宋_GBK" w:hAnsi="宋体" w:eastAsia="方正仿宋_GBK" w:cs="宋体"/>
          <w:b/>
          <w:bCs/>
          <w:color w:val="auto"/>
          <w:kern w:val="0"/>
          <w:sz w:val="32"/>
          <w:szCs w:val="32"/>
          <w:shd w:val="clear" w:color="auto" w:fill="auto"/>
          <w:lang w:eastAsia="zh-CN"/>
        </w:rPr>
      </w:pPr>
      <w:r>
        <w:rPr>
          <w:rFonts w:hint="eastAsia" w:eastAsia="方正仿宋_GBK" w:cs="宋体" w:asciiTheme="minorHAnsi" w:hAnsiTheme="minorHAnsi"/>
          <w:b/>
          <w:bCs/>
          <w:color w:val="auto"/>
          <w:kern w:val="0"/>
          <w:sz w:val="32"/>
          <w:szCs w:val="32"/>
          <w:lang w:eastAsia="zh-CN"/>
        </w:rPr>
        <w:tab/>
      </w:r>
    </w:p>
    <w:p w14:paraId="049E544A">
      <w:pPr>
        <w:widowControl/>
        <w:shd w:val="clear" w:color="auto"/>
        <w:spacing w:line="500" w:lineRule="exact"/>
        <w:jc w:val="center"/>
        <w:rPr>
          <w:rFonts w:hint="eastAsia" w:ascii="方正仿宋_GBK" w:hAnsi="宋体" w:eastAsia="方正仿宋_GBK" w:cs="宋体"/>
          <w:b/>
          <w:bCs/>
          <w:color w:val="auto"/>
          <w:kern w:val="0"/>
          <w:sz w:val="32"/>
          <w:szCs w:val="32"/>
          <w:shd w:val="clear" w:color="auto" w:fill="auto"/>
          <w:lang w:eastAsia="zh-CN"/>
        </w:rPr>
      </w:pPr>
      <w:r>
        <w:rPr>
          <w:rFonts w:hint="eastAsia" w:ascii="方正仿宋_GBK" w:hAnsi="宋体" w:eastAsia="方正仿宋_GBK" w:cs="宋体"/>
          <w:b/>
          <w:bCs/>
          <w:color w:val="auto"/>
          <w:kern w:val="0"/>
          <w:sz w:val="32"/>
          <w:szCs w:val="32"/>
          <w:shd w:val="clear" w:color="auto" w:fill="auto"/>
          <w:lang w:eastAsia="zh-CN"/>
        </w:rPr>
        <w:tab/>
      </w:r>
    </w:p>
    <w:p w14:paraId="791C6AD5">
      <w:pPr>
        <w:widowControl/>
        <w:shd w:val="clear" w:color="auto"/>
        <w:spacing w:line="500" w:lineRule="exact"/>
        <w:jc w:val="center"/>
        <w:rPr>
          <w:rFonts w:hint="eastAsia" w:ascii="方正仿宋_GBK" w:hAnsi="宋体" w:eastAsia="方正仿宋_GBK" w:cs="宋体"/>
          <w:b/>
          <w:bCs/>
          <w:color w:val="auto"/>
          <w:kern w:val="0"/>
          <w:sz w:val="32"/>
          <w:szCs w:val="32"/>
          <w:shd w:val="clear" w:color="auto" w:fill="auto"/>
          <w:lang w:eastAsia="zh-CN"/>
        </w:rPr>
      </w:pPr>
    </w:p>
    <w:p w14:paraId="39D998C7">
      <w:pPr>
        <w:jc w:val="center"/>
        <w:rPr>
          <w:rFonts w:ascii="宋体" w:hAnsi="宋体" w:cs="宋体"/>
          <w:b/>
          <w:bCs/>
          <w:color w:val="auto"/>
          <w:spacing w:val="80"/>
          <w:sz w:val="260"/>
          <w:szCs w:val="260"/>
          <w:shd w:val="clear" w:color="auto" w:fill="auto"/>
        </w:rPr>
      </w:pPr>
      <w:r>
        <w:rPr>
          <w:rFonts w:hint="eastAsia" w:ascii="宋体" w:hAnsi="宋体" w:cs="宋体"/>
          <w:b/>
          <w:bCs/>
          <w:color w:val="auto"/>
          <w:sz w:val="96"/>
          <w:szCs w:val="56"/>
          <w:shd w:val="clear" w:color="auto" w:fill="auto"/>
        </w:rPr>
        <w:t>询价文件</w:t>
      </w:r>
    </w:p>
    <w:p w14:paraId="071824D8">
      <w:pPr>
        <w:spacing w:line="700" w:lineRule="exact"/>
        <w:ind w:left="3196" w:leftChars="570" w:hanging="1600" w:hangingChars="500"/>
        <w:rPr>
          <w:rFonts w:ascii="宋体" w:hAnsi="宋体" w:cs="宋体"/>
          <w:color w:val="auto"/>
          <w:sz w:val="32"/>
          <w:szCs w:val="32"/>
          <w:shd w:val="clear" w:color="auto" w:fill="auto"/>
        </w:rPr>
      </w:pPr>
    </w:p>
    <w:p w14:paraId="50952333">
      <w:pPr>
        <w:spacing w:line="700" w:lineRule="exact"/>
        <w:ind w:left="3196" w:leftChars="570" w:hanging="1600" w:hangingChars="500"/>
        <w:rPr>
          <w:rFonts w:ascii="宋体" w:hAnsi="宋体" w:cs="宋体"/>
          <w:color w:val="auto"/>
          <w:sz w:val="32"/>
          <w:szCs w:val="32"/>
          <w:shd w:val="clear" w:color="auto" w:fill="auto"/>
        </w:rPr>
      </w:pPr>
    </w:p>
    <w:p w14:paraId="73EE1A7D">
      <w:pPr>
        <w:spacing w:line="700" w:lineRule="exact"/>
        <w:ind w:left="3196" w:leftChars="570" w:hanging="1600" w:hangingChars="500"/>
        <w:rPr>
          <w:rFonts w:ascii="宋体" w:hAnsi="宋体" w:cs="宋体"/>
          <w:color w:val="auto"/>
          <w:sz w:val="32"/>
          <w:szCs w:val="32"/>
          <w:shd w:val="clear" w:color="auto" w:fill="auto"/>
        </w:rPr>
      </w:pPr>
    </w:p>
    <w:p w14:paraId="74F48F9F">
      <w:pPr>
        <w:spacing w:line="700" w:lineRule="exact"/>
        <w:ind w:left="3196" w:leftChars="570" w:hanging="1600" w:hangingChars="500"/>
        <w:rPr>
          <w:rFonts w:ascii="宋体" w:hAnsi="宋体" w:cs="宋体"/>
          <w:color w:val="auto"/>
          <w:sz w:val="32"/>
          <w:szCs w:val="32"/>
          <w:shd w:val="clear" w:color="auto" w:fill="auto"/>
        </w:rPr>
      </w:pPr>
    </w:p>
    <w:p w14:paraId="42D1F443">
      <w:pPr>
        <w:widowControl/>
        <w:shd w:val="clear" w:color="auto"/>
        <w:spacing w:line="500" w:lineRule="exact"/>
        <w:jc w:val="center"/>
        <w:rPr>
          <w:rFonts w:hint="eastAsia" w:ascii="宋体" w:hAnsi="宋体" w:eastAsia="宋体" w:cs="宋体"/>
          <w:b/>
          <w:bCs/>
          <w:color w:val="auto"/>
          <w:kern w:val="0"/>
          <w:sz w:val="40"/>
          <w:szCs w:val="40"/>
          <w:lang w:val="en-US" w:eastAsia="zh-CN"/>
        </w:rPr>
      </w:pPr>
      <w:r>
        <w:rPr>
          <w:rFonts w:hint="eastAsia" w:ascii="宋体" w:hAnsi="宋体" w:eastAsia="宋体" w:cs="宋体"/>
          <w:b/>
          <w:bCs/>
          <w:color w:val="auto"/>
          <w:kern w:val="0"/>
          <w:sz w:val="40"/>
          <w:szCs w:val="40"/>
        </w:rPr>
        <w:t>项目名称:</w:t>
      </w:r>
      <w:r>
        <w:rPr>
          <w:rFonts w:hint="eastAsia" w:ascii="宋体" w:hAnsi="宋体" w:cs="宋体"/>
          <w:b/>
          <w:bCs/>
          <w:color w:val="auto"/>
          <w:kern w:val="0"/>
          <w:sz w:val="40"/>
          <w:szCs w:val="40"/>
          <w:lang w:val="en-US" w:eastAsia="zh-CN"/>
        </w:rPr>
        <w:t>武隆关口一号墓出土竹木漆器的微生物鉴定(第二次）</w:t>
      </w:r>
    </w:p>
    <w:p w14:paraId="200BB122">
      <w:pPr>
        <w:widowControl/>
        <w:shd w:val="clear" w:color="auto"/>
        <w:spacing w:line="500" w:lineRule="exact"/>
        <w:jc w:val="center"/>
        <w:rPr>
          <w:rFonts w:hint="eastAsia" w:ascii="宋体" w:hAnsi="宋体" w:eastAsia="宋体" w:cs="宋体"/>
          <w:b/>
          <w:bCs/>
          <w:color w:val="auto"/>
          <w:kern w:val="0"/>
          <w:sz w:val="40"/>
          <w:szCs w:val="40"/>
          <w:lang w:val="en-US" w:eastAsia="zh-CN"/>
        </w:rPr>
      </w:pPr>
    </w:p>
    <w:p w14:paraId="19CFF42A">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3FF1ACE7">
      <w:pPr>
        <w:widowControl/>
        <w:shd w:val="clear" w:color="auto"/>
        <w:spacing w:line="500" w:lineRule="exact"/>
        <w:jc w:val="center"/>
        <w:rPr>
          <w:rFonts w:ascii="宋体" w:hAnsi="宋体" w:eastAsia="宋体" w:cs="宋体"/>
          <w:b/>
          <w:bCs/>
          <w:color w:val="auto"/>
          <w:kern w:val="0"/>
          <w:sz w:val="40"/>
          <w:szCs w:val="40"/>
        </w:rPr>
      </w:pPr>
      <w:r>
        <w:rPr>
          <w:rFonts w:hint="eastAsia" w:ascii="宋体" w:hAnsi="宋体" w:eastAsia="宋体" w:cs="宋体"/>
          <w:b/>
          <w:bCs/>
          <w:color w:val="auto"/>
          <w:kern w:val="0"/>
          <w:sz w:val="40"/>
          <w:szCs w:val="40"/>
        </w:rPr>
        <w:t>采购人：重庆市文物考古研究院</w:t>
      </w:r>
    </w:p>
    <w:p w14:paraId="014F3268">
      <w:pPr>
        <w:widowControl/>
        <w:shd w:val="clear" w:color="auto"/>
        <w:spacing w:line="500" w:lineRule="exact"/>
        <w:jc w:val="center"/>
        <w:rPr>
          <w:rFonts w:ascii="宋体" w:hAnsi="宋体" w:eastAsia="宋体" w:cs="宋体"/>
          <w:b/>
          <w:bCs/>
          <w:color w:val="auto"/>
          <w:kern w:val="0"/>
          <w:sz w:val="40"/>
          <w:szCs w:val="40"/>
        </w:rPr>
      </w:pPr>
      <w:r>
        <w:rPr>
          <w:rFonts w:hint="eastAsia" w:ascii="宋体" w:hAnsi="宋体" w:eastAsia="宋体" w:cs="宋体"/>
          <w:b/>
          <w:bCs/>
          <w:color w:val="auto"/>
          <w:kern w:val="0"/>
          <w:sz w:val="40"/>
          <w:szCs w:val="40"/>
        </w:rPr>
        <w:t xml:space="preserve">        （重庆文化遗产保护中心）</w:t>
      </w:r>
    </w:p>
    <w:p w14:paraId="45A42070">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2894E337">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144E3FE6">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2747CAB5">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11833078">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32C27B0E">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r>
        <w:rPr>
          <w:rFonts w:hint="eastAsia" w:ascii="宋体" w:hAnsi="宋体" w:cs="宋体"/>
          <w:b/>
          <w:bCs/>
          <w:color w:val="auto"/>
          <w:kern w:val="0"/>
          <w:sz w:val="40"/>
          <w:szCs w:val="40"/>
          <w:shd w:val="clear" w:color="auto" w:fill="auto"/>
          <w:lang w:val="en-US" w:eastAsia="zh-CN"/>
        </w:rPr>
        <w:t>二〇二五年七月</w:t>
      </w:r>
    </w:p>
    <w:p w14:paraId="6EF37D16">
      <w:pPr>
        <w:widowControl/>
        <w:shd w:val="clear" w:color="auto"/>
        <w:spacing w:line="500" w:lineRule="exact"/>
        <w:jc w:val="center"/>
        <w:rPr>
          <w:rFonts w:hint="eastAsia" w:ascii="宋体" w:hAnsi="宋体" w:cs="宋体"/>
          <w:b/>
          <w:bCs/>
          <w:color w:val="auto"/>
          <w:kern w:val="0"/>
          <w:sz w:val="40"/>
          <w:szCs w:val="40"/>
          <w:shd w:val="clear" w:color="auto" w:fill="auto"/>
          <w:lang w:val="en-US" w:eastAsia="zh-CN"/>
        </w:rPr>
      </w:pPr>
    </w:p>
    <w:p w14:paraId="388666D7">
      <w:pPr>
        <w:shd w:val="clear"/>
        <w:spacing w:line="700" w:lineRule="exact"/>
        <w:ind w:left="3202" w:leftChars="570" w:hanging="1606" w:hangingChars="500"/>
        <w:rPr>
          <w:rFonts w:ascii="宋体" w:hAnsi="宋体" w:cs="宋体"/>
          <w:b/>
          <w:bCs/>
          <w:color w:val="auto"/>
          <w:kern w:val="0"/>
          <w:sz w:val="32"/>
          <w:szCs w:val="32"/>
        </w:rPr>
      </w:pPr>
    </w:p>
    <w:p w14:paraId="5EF0E434">
      <w:pPr>
        <w:widowControl/>
        <w:shd w:val="clear" w:color="auto"/>
        <w:spacing w:line="500" w:lineRule="exact"/>
        <w:jc w:val="both"/>
        <w:rPr>
          <w:rFonts w:hint="eastAsia" w:ascii="宋体" w:hAnsi="宋体" w:eastAsia="宋体" w:cs="宋体"/>
          <w:b/>
          <w:bCs/>
          <w:color w:val="auto"/>
          <w:kern w:val="0"/>
          <w:sz w:val="32"/>
          <w:szCs w:val="32"/>
        </w:rPr>
      </w:pPr>
    </w:p>
    <w:p w14:paraId="7E6A4E72">
      <w:pPr>
        <w:widowControl/>
        <w:shd w:val="clear" w:color="auto"/>
        <w:spacing w:line="500" w:lineRule="exact"/>
        <w:jc w:val="center"/>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询价公告</w:t>
      </w:r>
    </w:p>
    <w:p w14:paraId="566E64A6">
      <w:pPr>
        <w:widowControl/>
        <w:shd w:val="clear" w:color="auto"/>
        <w:spacing w:line="500" w:lineRule="exact"/>
        <w:jc w:val="both"/>
        <w:rPr>
          <w:rFonts w:hint="eastAsia" w:ascii="宋体" w:hAnsi="宋体" w:eastAsia="宋体" w:cs="宋体"/>
          <w:b/>
          <w:bCs/>
          <w:color w:val="auto"/>
          <w:kern w:val="0"/>
          <w:sz w:val="32"/>
          <w:szCs w:val="32"/>
        </w:rPr>
      </w:pPr>
    </w:p>
    <w:p w14:paraId="75B7F0DC">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cs="宋体"/>
          <w:b/>
          <w:color w:val="auto"/>
          <w:kern w:val="0"/>
          <w:sz w:val="24"/>
          <w:szCs w:val="24"/>
          <w:lang w:val="en-US" w:eastAsia="zh-CN"/>
        </w:rPr>
        <w:t>一、</w:t>
      </w:r>
      <w:r>
        <w:rPr>
          <w:rFonts w:hint="eastAsia" w:ascii="宋体" w:hAnsi="宋体" w:eastAsia="宋体" w:cs="宋体"/>
          <w:b/>
          <w:color w:val="auto"/>
          <w:kern w:val="0"/>
          <w:sz w:val="24"/>
          <w:szCs w:val="24"/>
        </w:rPr>
        <w:t>服务内容</w:t>
      </w:r>
    </w:p>
    <w:p w14:paraId="1D2DEE07">
      <w:pPr>
        <w:widowControl/>
        <w:shd w:val="clear" w:color="auto"/>
        <w:spacing w:line="500" w:lineRule="exact"/>
        <w:ind w:firstLine="720" w:firstLineChars="300"/>
        <w:jc w:val="left"/>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竹木漆器类文物容易遭受微生物及害虫的侵蚀，对文物造成极大危害</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武隆关口西汉一号墓出土竹木漆器在清洗结束后的一直处于饱水的浸泡状态，微生物滋生较为严重，</w:t>
      </w:r>
      <w:r>
        <w:rPr>
          <w:rFonts w:hint="eastAsia" w:ascii="宋体" w:hAnsi="宋体" w:cs="宋体"/>
          <w:color w:val="auto"/>
          <w:sz w:val="24"/>
          <w:szCs w:val="24"/>
          <w:lang w:val="en-US" w:eastAsia="zh-CN"/>
        </w:rPr>
        <w:t>部分文物较为特殊，如大型的棺椁、有彩绘的木质文物等，无法通过频繁更换去离子水浸泡液来减少微生物的存在。</w:t>
      </w:r>
      <w:r>
        <w:rPr>
          <w:rFonts w:hint="eastAsia" w:ascii="宋体" w:hAnsi="宋体" w:eastAsia="宋体" w:cs="宋体"/>
          <w:color w:val="auto"/>
          <w:sz w:val="24"/>
          <w:szCs w:val="24"/>
          <w:lang w:val="en-US" w:eastAsia="zh-CN"/>
        </w:rPr>
        <w:t>依照保护修复项目的工作要求</w:t>
      </w:r>
      <w:r>
        <w:rPr>
          <w:rFonts w:hint="default" w:ascii="宋体" w:hAnsi="宋体" w:eastAsia="宋体" w:cs="宋体"/>
          <w:color w:val="auto"/>
          <w:sz w:val="24"/>
          <w:szCs w:val="24"/>
          <w:lang w:val="en-US" w:eastAsia="zh-CN"/>
        </w:rPr>
        <w:t>，</w:t>
      </w:r>
      <w:r>
        <w:rPr>
          <w:rFonts w:hint="eastAsia" w:ascii="宋体" w:hAnsi="宋体" w:cs="宋体"/>
          <w:color w:val="auto"/>
          <w:sz w:val="24"/>
          <w:szCs w:val="24"/>
          <w:lang w:val="en-US" w:eastAsia="zh-CN"/>
        </w:rPr>
        <w:t>我院拟对</w:t>
      </w:r>
      <w:r>
        <w:rPr>
          <w:rFonts w:hint="eastAsia" w:ascii="宋体" w:hAnsi="宋体" w:eastAsia="宋体" w:cs="宋体"/>
          <w:color w:val="auto"/>
          <w:sz w:val="24"/>
          <w:szCs w:val="24"/>
          <w:lang w:val="en-US" w:eastAsia="zh-CN"/>
        </w:rPr>
        <w:t>一批</w:t>
      </w:r>
      <w:r>
        <w:rPr>
          <w:rFonts w:hint="eastAsia" w:ascii="宋体" w:hAnsi="宋体" w:cs="宋体"/>
          <w:color w:val="auto"/>
          <w:sz w:val="24"/>
          <w:szCs w:val="24"/>
          <w:lang w:val="en-US" w:eastAsia="zh-CN"/>
        </w:rPr>
        <w:t>饱水存放的竹木漆器开展分批采样，鉴定微生物类别</w:t>
      </w:r>
      <w:r>
        <w:rPr>
          <w:rFonts w:hint="eastAsia" w:ascii="宋体" w:hAnsi="宋体" w:cs="宋体"/>
          <w:color w:val="auto"/>
          <w:sz w:val="24"/>
          <w:szCs w:val="24"/>
          <w:lang w:val="zh-CN" w:eastAsia="zh-CN"/>
        </w:rPr>
        <w:t>，</w:t>
      </w:r>
      <w:r>
        <w:rPr>
          <w:rFonts w:hint="eastAsia" w:ascii="宋体" w:hAnsi="宋体" w:eastAsia="宋体" w:cs="宋体"/>
          <w:color w:val="auto"/>
          <w:sz w:val="24"/>
          <w:szCs w:val="24"/>
          <w:lang w:val="en-US" w:eastAsia="zh-CN"/>
        </w:rPr>
        <w:t>共</w:t>
      </w:r>
      <w:r>
        <w:rPr>
          <w:rFonts w:hint="eastAsia" w:ascii="宋体" w:hAnsi="宋体" w:cs="宋体"/>
          <w:color w:val="auto"/>
          <w:sz w:val="24"/>
          <w:szCs w:val="24"/>
          <w:lang w:val="en-US" w:eastAsia="zh-CN"/>
        </w:rPr>
        <w:t>16</w:t>
      </w:r>
      <w:r>
        <w:rPr>
          <w:rFonts w:hint="eastAsia" w:ascii="宋体" w:hAnsi="宋体" w:eastAsia="宋体" w:cs="宋体"/>
          <w:color w:val="auto"/>
          <w:sz w:val="24"/>
          <w:szCs w:val="24"/>
          <w:lang w:val="en-US" w:eastAsia="zh-CN"/>
        </w:rPr>
        <w:t>个样品</w:t>
      </w:r>
      <w:r>
        <w:rPr>
          <w:rFonts w:hint="eastAsia" w:ascii="宋体" w:hAnsi="宋体" w:cs="宋体"/>
          <w:color w:val="auto"/>
          <w:sz w:val="24"/>
          <w:szCs w:val="24"/>
          <w:lang w:val="en-US" w:eastAsia="zh-CN"/>
        </w:rPr>
        <w:t>，以便</w:t>
      </w:r>
      <w:r>
        <w:rPr>
          <w:rFonts w:hint="eastAsia" w:ascii="宋体" w:hAnsi="宋体" w:eastAsia="宋体" w:cs="宋体"/>
          <w:color w:val="auto"/>
          <w:sz w:val="24"/>
          <w:szCs w:val="24"/>
          <w:lang w:val="zh-CN" w:eastAsia="zh-CN"/>
        </w:rPr>
        <w:t>采取</w:t>
      </w:r>
      <w:r>
        <w:rPr>
          <w:rFonts w:hint="eastAsia" w:ascii="宋体" w:hAnsi="宋体" w:cs="宋体"/>
          <w:color w:val="auto"/>
          <w:sz w:val="24"/>
          <w:szCs w:val="24"/>
          <w:lang w:val="en-US" w:eastAsia="zh-CN"/>
        </w:rPr>
        <w:t>合理、有效的</w:t>
      </w:r>
      <w:r>
        <w:rPr>
          <w:rFonts w:hint="eastAsia" w:ascii="宋体" w:hAnsi="宋体" w:eastAsia="宋体" w:cs="宋体"/>
          <w:color w:val="auto"/>
          <w:sz w:val="24"/>
          <w:szCs w:val="24"/>
          <w:lang w:val="zh-CN" w:eastAsia="zh-CN"/>
        </w:rPr>
        <w:t>措施进行</w:t>
      </w:r>
      <w:r>
        <w:rPr>
          <w:rFonts w:hint="eastAsia" w:ascii="宋体" w:hAnsi="宋体" w:cs="宋体"/>
          <w:color w:val="auto"/>
          <w:sz w:val="24"/>
          <w:szCs w:val="24"/>
          <w:lang w:val="en-US" w:eastAsia="zh-CN"/>
        </w:rPr>
        <w:t>微生物病害的预防和</w:t>
      </w:r>
      <w:r>
        <w:rPr>
          <w:rFonts w:hint="eastAsia" w:ascii="宋体" w:hAnsi="宋体" w:eastAsia="宋体" w:cs="宋体"/>
          <w:color w:val="auto"/>
          <w:sz w:val="24"/>
          <w:szCs w:val="24"/>
          <w:lang w:val="zh-CN" w:eastAsia="zh-CN"/>
        </w:rPr>
        <w:t>治理</w:t>
      </w:r>
      <w:r>
        <w:rPr>
          <w:rFonts w:hint="eastAsia" w:ascii="宋体" w:hAnsi="宋体" w:cs="宋体"/>
          <w:color w:val="auto"/>
          <w:sz w:val="24"/>
          <w:szCs w:val="24"/>
          <w:lang w:val="zh-CN" w:eastAsia="zh-CN"/>
        </w:rPr>
        <w:t>。</w:t>
      </w:r>
    </w:p>
    <w:p w14:paraId="69CF8EB9">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二、采购最高限价：</w:t>
      </w:r>
    </w:p>
    <w:p w14:paraId="69B82D03">
      <w:pPr>
        <w:widowControl/>
        <w:shd w:val="clear" w:color="auto"/>
        <w:spacing w:line="500" w:lineRule="exact"/>
        <w:ind w:firstLine="720" w:firstLineChars="3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人民币</w:t>
      </w:r>
      <w:r>
        <w:rPr>
          <w:rFonts w:hint="eastAsia" w:ascii="宋体" w:hAnsi="宋体" w:cs="宋体"/>
          <w:color w:val="auto"/>
          <w:sz w:val="24"/>
          <w:szCs w:val="24"/>
          <w:lang w:val="en-US" w:eastAsia="zh-CN"/>
        </w:rPr>
        <w:t>44800</w:t>
      </w:r>
      <w:r>
        <w:rPr>
          <w:rFonts w:hint="eastAsia" w:ascii="宋体" w:hAnsi="宋体" w:eastAsia="宋体" w:cs="宋体"/>
          <w:color w:val="auto"/>
          <w:sz w:val="24"/>
          <w:szCs w:val="24"/>
          <w:lang w:val="en-US" w:eastAsia="zh-CN"/>
        </w:rPr>
        <w:t>.00元，大写：</w:t>
      </w:r>
      <w:r>
        <w:rPr>
          <w:rFonts w:hint="eastAsia" w:ascii="宋体" w:hAnsi="宋体" w:cs="宋体"/>
          <w:color w:val="auto"/>
          <w:sz w:val="24"/>
          <w:szCs w:val="24"/>
          <w:lang w:val="en-US" w:eastAsia="zh-CN"/>
        </w:rPr>
        <w:t>肆万肆仟捌佰元</w:t>
      </w:r>
      <w:r>
        <w:rPr>
          <w:rFonts w:hint="eastAsia" w:ascii="宋体" w:hAnsi="宋体" w:eastAsia="宋体" w:cs="宋体"/>
          <w:color w:val="auto"/>
          <w:sz w:val="24"/>
          <w:szCs w:val="24"/>
          <w:lang w:val="en-US" w:eastAsia="zh-CN"/>
        </w:rPr>
        <w:t>整。</w:t>
      </w:r>
    </w:p>
    <w:p w14:paraId="31A842BC">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三、技术要求</w:t>
      </w:r>
    </w:p>
    <w:p w14:paraId="277620FE">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1.采样</w:t>
      </w:r>
    </w:p>
    <w:p w14:paraId="5ABA3BD4">
      <w:pPr>
        <w:widowControl/>
        <w:shd w:val="clear" w:color="auto"/>
        <w:spacing w:line="500" w:lineRule="exact"/>
        <w:ind w:firstLine="720" w:firstLineChars="300"/>
        <w:jc w:val="left"/>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采用无菌操作的方法以无菌吸管或移液器采集水样，样品量不少于10ml。</w:t>
      </w:r>
    </w:p>
    <w:p w14:paraId="72B1A6EC">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2.基本检验设备要求</w:t>
      </w:r>
    </w:p>
    <w:p w14:paraId="36ABC9AB">
      <w:pPr>
        <w:widowControl/>
        <w:shd w:val="clear" w:color="auto"/>
        <w:spacing w:line="500" w:lineRule="exact"/>
        <w:ind w:firstLine="720" w:firstLineChars="300"/>
        <w:jc w:val="left"/>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高温高压灭菌锅；超净工作台</w:t>
      </w:r>
      <w:r>
        <w:rPr>
          <w:rFonts w:hint="default" w:ascii="宋体" w:hAnsi="宋体" w:cs="宋体"/>
          <w:color w:val="auto"/>
          <w:sz w:val="24"/>
          <w:szCs w:val="24"/>
          <w:highlight w:val="none"/>
          <w:lang w:val="en-US" w:eastAsia="zh-CN"/>
        </w:rPr>
        <w:t>（确保无菌环境，防止样本污染）</w:t>
      </w:r>
      <w:r>
        <w:rPr>
          <w:rFonts w:hint="eastAsia" w:ascii="宋体" w:hAnsi="宋体" w:cs="宋体"/>
          <w:color w:val="auto"/>
          <w:sz w:val="24"/>
          <w:szCs w:val="24"/>
          <w:highlight w:val="none"/>
          <w:lang w:val="en-US" w:eastAsia="zh-CN"/>
        </w:rPr>
        <w:t>；</w:t>
      </w:r>
      <w:r>
        <w:rPr>
          <w:rFonts w:hint="default" w:ascii="宋体" w:hAnsi="宋体" w:cs="宋体"/>
          <w:color w:val="auto"/>
          <w:sz w:val="24"/>
          <w:szCs w:val="24"/>
          <w:highlight w:val="none"/>
          <w:lang w:val="en-US" w:eastAsia="zh-CN"/>
        </w:rPr>
        <w:t>恒温</w:t>
      </w:r>
      <w:r>
        <w:rPr>
          <w:rFonts w:hint="eastAsia" w:ascii="宋体" w:hAnsi="宋体" w:cs="宋体"/>
          <w:color w:val="auto"/>
          <w:sz w:val="24"/>
          <w:szCs w:val="24"/>
          <w:highlight w:val="none"/>
          <w:lang w:val="en-US" w:eastAsia="zh-CN"/>
        </w:rPr>
        <w:t>恒湿</w:t>
      </w:r>
      <w:r>
        <w:rPr>
          <w:rFonts w:hint="default" w:ascii="宋体" w:hAnsi="宋体" w:cs="宋体"/>
          <w:color w:val="auto"/>
          <w:sz w:val="24"/>
          <w:szCs w:val="24"/>
          <w:highlight w:val="none"/>
          <w:lang w:val="en-US" w:eastAsia="zh-CN"/>
        </w:rPr>
        <w:t>培养箱</w:t>
      </w:r>
      <w:r>
        <w:rPr>
          <w:rFonts w:hint="eastAsia" w:ascii="宋体" w:hAnsi="宋体" w:cs="宋体"/>
          <w:color w:val="auto"/>
          <w:sz w:val="24"/>
          <w:szCs w:val="24"/>
          <w:highlight w:val="none"/>
          <w:lang w:val="en-US" w:eastAsia="zh-CN"/>
        </w:rPr>
        <w:t>；</w:t>
      </w:r>
      <w:r>
        <w:rPr>
          <w:rFonts w:hint="default" w:ascii="宋体" w:hAnsi="宋体" w:cs="宋体"/>
          <w:color w:val="auto"/>
          <w:sz w:val="24"/>
          <w:szCs w:val="24"/>
          <w:highlight w:val="none"/>
          <w:lang w:val="en-US" w:eastAsia="zh-CN"/>
        </w:rPr>
        <w:t>PCR仪及电泳设备</w:t>
      </w:r>
      <w:r>
        <w:rPr>
          <w:rFonts w:hint="eastAsia" w:ascii="宋体" w:hAnsi="宋体" w:cs="宋体"/>
          <w:color w:val="auto"/>
          <w:sz w:val="24"/>
          <w:szCs w:val="24"/>
          <w:highlight w:val="none"/>
          <w:lang w:val="en-US" w:eastAsia="zh-CN"/>
        </w:rPr>
        <w:t>；测序仪；超低温冰箱。</w:t>
      </w:r>
    </w:p>
    <w:p w14:paraId="26AF0F5F">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3.检验方法</w:t>
      </w:r>
    </w:p>
    <w:p w14:paraId="54592BDF">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（1）微生物纯化分离培养</w:t>
      </w:r>
    </w:p>
    <w:p w14:paraId="0635193B">
      <w:pPr>
        <w:widowControl/>
        <w:shd w:val="clear" w:color="auto"/>
        <w:spacing w:line="500" w:lineRule="exact"/>
        <w:ind w:firstLine="720" w:firstLineChars="300"/>
        <w:jc w:val="left"/>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（2）微生物</w:t>
      </w:r>
      <w:r>
        <w:rPr>
          <w:rFonts w:hint="default" w:ascii="宋体" w:hAnsi="宋体" w:cs="宋体"/>
          <w:color w:val="auto"/>
          <w:sz w:val="24"/>
          <w:szCs w:val="24"/>
          <w:highlight w:val="none"/>
          <w:lang w:val="en-US" w:eastAsia="zh-CN"/>
        </w:rPr>
        <w:t>分子生物学鉴定</w:t>
      </w:r>
    </w:p>
    <w:p w14:paraId="46B6C962">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4.数据、结果与检测报告要求</w:t>
      </w:r>
    </w:p>
    <w:p w14:paraId="5EEDDB8B">
      <w:pPr>
        <w:widowControl/>
        <w:shd w:val="clear" w:color="auto"/>
        <w:spacing w:line="500" w:lineRule="exact"/>
        <w:ind w:firstLine="720" w:firstLineChars="300"/>
        <w:jc w:val="left"/>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（1）原始记录需提供水样微生物培养的高清原始培养平板照片（图片精度应在300dpi以上，用于保护修复档案及文物保护分析检测依据使用）。</w:t>
      </w:r>
    </w:p>
    <w:p w14:paraId="58A1579E">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（2）结果分析包含纯化后的真菌菌落形态高清照片（图片精度应在300dpi以上）、ITS（或18S）序列及序列比对结果，纯化后的细菌菌落形态高清照片（图片精度应在300dpi以上）、16S序列及比对结果。</w:t>
      </w:r>
    </w:p>
    <w:p w14:paraId="06842B27">
      <w:pPr>
        <w:widowControl/>
        <w:shd w:val="clear" w:color="auto"/>
        <w:spacing w:line="500" w:lineRule="exact"/>
        <w:ind w:firstLine="720" w:firstLineChars="3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（3）所有分离得到的菌种需冻存后快递至考古院，用于后续抑菌剂筛选实验，返回菌种需提供详细档案（包括分离来源、保藏日期、种属名称等）。</w:t>
      </w:r>
    </w:p>
    <w:p w14:paraId="33C20A6A">
      <w:pPr>
        <w:widowControl/>
        <w:shd w:val="clear" w:color="auto"/>
        <w:spacing w:line="500" w:lineRule="exact"/>
        <w:ind w:firstLine="720" w:firstLineChars="300"/>
        <w:jc w:val="left"/>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5.完成全部工作后，需提供原始记录和详细完整的检测报告，包含微生物纯化分离培养和分子生物学鉴定相关数据内容。</w:t>
      </w:r>
    </w:p>
    <w:p w14:paraId="27F40868">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四、供应商资格要求</w:t>
      </w:r>
    </w:p>
    <w:p w14:paraId="397070B6">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1.具有独立承担民事责任能力；</w:t>
      </w:r>
    </w:p>
    <w:p w14:paraId="786853FD">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2.具有良好商业信誉；</w:t>
      </w:r>
    </w:p>
    <w:p w14:paraId="036C1638">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3.具有履行合同所必需的设备和专业技术能力；</w:t>
      </w:r>
    </w:p>
    <w:p w14:paraId="2E8AF9BC">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4.有依法缴纳税收和社会保障资金的良好记录；</w:t>
      </w:r>
    </w:p>
    <w:p w14:paraId="4B50CECC">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5.参与政府采购活动前三年，在经营过程中无重大无法记录；</w:t>
      </w:r>
    </w:p>
    <w:p w14:paraId="7B841918">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6.法律、行政法规规定的其它条件。</w:t>
      </w:r>
    </w:p>
    <w:p w14:paraId="02FFABA8">
      <w:pPr>
        <w:widowControl/>
        <w:shd w:val="clear" w:color="auto"/>
        <w:spacing w:line="500" w:lineRule="exact"/>
        <w:ind w:firstLine="720" w:firstLineChars="30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7.特定资格条件：</w:t>
      </w:r>
      <w:r>
        <w:rPr>
          <w:rFonts w:hint="eastAsia" w:ascii="宋体" w:hAnsi="宋体" w:cs="宋体"/>
          <w:color w:val="auto"/>
          <w:sz w:val="24"/>
          <w:szCs w:val="24"/>
          <w:lang w:val="en-US" w:eastAsia="zh-CN"/>
        </w:rPr>
        <w:t>无。</w:t>
      </w:r>
    </w:p>
    <w:p w14:paraId="0587BE7F">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五、采购服务约定</w:t>
      </w:r>
    </w:p>
    <w:p w14:paraId="21D767F3">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1.服务周期</w:t>
      </w:r>
    </w:p>
    <w:p w14:paraId="23970894">
      <w:pPr>
        <w:widowControl/>
        <w:shd w:val="clear" w:color="auto"/>
        <w:spacing w:line="500" w:lineRule="exact"/>
        <w:ind w:firstLine="720" w:firstLineChars="300"/>
        <w:jc w:val="left"/>
        <w:rPr>
          <w:rFonts w:hint="eastAsia" w:ascii="宋体" w:hAnsi="宋体" w:cs="宋体"/>
          <w:color w:val="auto"/>
          <w:sz w:val="24"/>
          <w:szCs w:val="24"/>
        </w:rPr>
      </w:pPr>
      <w:r>
        <w:rPr>
          <w:rFonts w:hint="eastAsia" w:ascii="宋体" w:hAnsi="宋体" w:cs="宋体"/>
          <w:color w:val="auto"/>
          <w:sz w:val="24"/>
          <w:szCs w:val="24"/>
          <w:lang w:val="en-US" w:eastAsia="zh-CN"/>
        </w:rPr>
        <w:t>签订协议后60个工作日内</w:t>
      </w:r>
      <w:r>
        <w:rPr>
          <w:rFonts w:hint="eastAsia" w:ascii="宋体" w:hAnsi="宋体" w:cs="宋体"/>
          <w:color w:val="auto"/>
          <w:sz w:val="24"/>
          <w:szCs w:val="24"/>
        </w:rPr>
        <w:t>完成全部工作并经我院验收合格。</w:t>
      </w:r>
    </w:p>
    <w:p w14:paraId="0377C1D1">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2.服务地点</w:t>
      </w:r>
    </w:p>
    <w:p w14:paraId="559E9F37">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我院指定地点。</w:t>
      </w:r>
    </w:p>
    <w:p w14:paraId="6FD8CD37">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3.验收方式</w:t>
      </w:r>
    </w:p>
    <w:p w14:paraId="215C71FA">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通过甲方组织的验收。</w:t>
      </w:r>
    </w:p>
    <w:p w14:paraId="6D784934">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六、报价要求及成交原则</w:t>
      </w:r>
    </w:p>
    <w:p w14:paraId="39EFCE9B">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1.报价要求：</w:t>
      </w:r>
    </w:p>
    <w:p w14:paraId="6F5A0644">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本次报价须为人民币报价，包含服务费、工作人员工资、交通运输、后勤用品、技材、不可预见、安全措施、税费、运杂费、保险费、验收、等所有费用。因成交供应商自身原因造成漏报、少报皆由其自行承担责任，我院不再补偿。</w:t>
      </w:r>
    </w:p>
    <w:p w14:paraId="7E7B5B30">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2.成交原则</w:t>
      </w:r>
    </w:p>
    <w:p w14:paraId="4F55F2F4">
      <w:pPr>
        <w:widowControl/>
        <w:shd w:val="clear" w:color="auto"/>
        <w:spacing w:line="500" w:lineRule="exact"/>
        <w:ind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在符合本次采购要求、质量和服务的前提下，按最低价法确定成交供应商。</w:t>
      </w:r>
    </w:p>
    <w:p w14:paraId="189F8CFF">
      <w:pPr>
        <w:pStyle w:val="6"/>
        <w:ind w:firstLine="482" w:firstLineChars="200"/>
        <w:rPr>
          <w:rFonts w:ascii="宋体" w:hAnsi="宋体" w:cs="宋体"/>
          <w:b/>
          <w:bCs/>
          <w:color w:val="auto"/>
          <w:sz w:val="24"/>
          <w:szCs w:val="24"/>
        </w:rPr>
      </w:pPr>
      <w:r>
        <w:rPr>
          <w:rFonts w:hint="eastAsia" w:ascii="宋体" w:hAnsi="宋体" w:cs="宋体"/>
          <w:b/>
          <w:bCs/>
          <w:color w:val="auto"/>
          <w:sz w:val="24"/>
          <w:szCs w:val="24"/>
        </w:rPr>
        <w:t>七、提交报价文件的份数和签署</w:t>
      </w:r>
    </w:p>
    <w:p w14:paraId="69AC4D3D">
      <w:pPr>
        <w:pStyle w:val="6"/>
        <w:ind w:left="238" w:leftChars="85" w:firstLine="480" w:firstLineChars="200"/>
        <w:rPr>
          <w:rFonts w:ascii="宋体" w:hAnsi="宋体" w:cs="宋体"/>
          <w:color w:val="auto"/>
          <w:sz w:val="24"/>
          <w:szCs w:val="24"/>
        </w:rPr>
      </w:pPr>
      <w:r>
        <w:rPr>
          <w:rFonts w:hint="eastAsia" w:ascii="宋体" w:hAnsi="宋体" w:cs="宋体"/>
          <w:color w:val="auto"/>
          <w:sz w:val="24"/>
          <w:szCs w:val="24"/>
        </w:rPr>
        <w:t>1.报价文件一式一份。</w:t>
      </w:r>
    </w:p>
    <w:p w14:paraId="372CEDCB">
      <w:pPr>
        <w:pStyle w:val="6"/>
        <w:ind w:left="238" w:leftChars="85" w:firstLine="480" w:firstLineChars="200"/>
        <w:rPr>
          <w:rFonts w:ascii="宋体" w:hAnsi="宋体" w:cs="宋体"/>
          <w:color w:val="auto"/>
          <w:sz w:val="24"/>
          <w:szCs w:val="24"/>
        </w:rPr>
      </w:pPr>
      <w:r>
        <w:rPr>
          <w:rFonts w:hint="eastAsia" w:ascii="宋体" w:hAnsi="宋体" w:cs="宋体"/>
          <w:color w:val="auto"/>
          <w:sz w:val="24"/>
          <w:szCs w:val="24"/>
        </w:rPr>
        <w:t>2.在报价文件中规定签署、盖章的地方必须按其规定签署、盖章。否则视为无效报价。</w:t>
      </w:r>
    </w:p>
    <w:p w14:paraId="0D513BCC">
      <w:pPr>
        <w:widowControl/>
        <w:spacing w:line="500" w:lineRule="exact"/>
        <w:ind w:firstLine="602" w:firstLineChars="250"/>
        <w:jc w:val="left"/>
        <w:rPr>
          <w:rFonts w:ascii="宋体" w:hAnsi="宋体" w:cs="宋体"/>
          <w:b/>
          <w:color w:val="auto"/>
          <w:kern w:val="0"/>
          <w:sz w:val="24"/>
          <w:szCs w:val="24"/>
        </w:rPr>
      </w:pPr>
      <w:r>
        <w:rPr>
          <w:rFonts w:hint="eastAsia" w:ascii="宋体" w:hAnsi="宋体" w:cs="宋体"/>
          <w:b/>
          <w:color w:val="auto"/>
          <w:kern w:val="0"/>
          <w:sz w:val="24"/>
          <w:szCs w:val="24"/>
        </w:rPr>
        <w:t>八、付款方式：</w:t>
      </w:r>
    </w:p>
    <w:p w14:paraId="5064C152">
      <w:pPr>
        <w:widowControl/>
        <w:shd w:val="clear"/>
        <w:spacing w:line="50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成交供应商完成全部工作经我院验收合格且收到成交供应商提供的合法有效的正式发票后10个工作日内，我院将支付合同总金额</w:t>
      </w:r>
      <w:r>
        <w:rPr>
          <w:rFonts w:ascii="宋体" w:hAnsi="宋体" w:cs="宋体"/>
          <w:color w:val="auto"/>
          <w:sz w:val="24"/>
          <w:szCs w:val="24"/>
        </w:rPr>
        <w:t>10</w:t>
      </w:r>
      <w:r>
        <w:rPr>
          <w:rFonts w:hint="eastAsia" w:ascii="宋体" w:hAnsi="宋体" w:cs="宋体"/>
          <w:color w:val="auto"/>
          <w:sz w:val="24"/>
          <w:szCs w:val="24"/>
        </w:rPr>
        <w:t>0％。成交供应商应在我院支付经费之前提供有效的票据，且成交供应商严格按照我院要求和格式提交相关资料，否则我院有权拒绝支付相关费用。</w:t>
      </w:r>
    </w:p>
    <w:p w14:paraId="297948D3">
      <w:pPr>
        <w:widowControl/>
        <w:shd w:val="clear" w:color="auto"/>
        <w:spacing w:line="500" w:lineRule="exact"/>
        <w:ind w:firstLine="602" w:firstLineChars="250"/>
        <w:jc w:val="lef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九、报价要求</w:t>
      </w:r>
    </w:p>
    <w:p w14:paraId="1DDF055C">
      <w:pPr>
        <w:widowControl/>
        <w:spacing w:line="500" w:lineRule="exact"/>
        <w:ind w:firstLine="600" w:firstLineChars="250"/>
        <w:jc w:val="left"/>
        <w:rPr>
          <w:rFonts w:ascii="宋体" w:hAnsi="宋体" w:cs="宋体"/>
          <w:color w:val="auto"/>
          <w:sz w:val="24"/>
          <w:szCs w:val="24"/>
        </w:rPr>
      </w:pPr>
      <w:r>
        <w:rPr>
          <w:rFonts w:hint="eastAsia" w:ascii="宋体" w:hAnsi="宋体" w:cs="宋体"/>
          <w:color w:val="auto"/>
          <w:sz w:val="24"/>
          <w:szCs w:val="24"/>
        </w:rPr>
        <w:t>报价文件请于</w:t>
      </w:r>
      <w:r>
        <w:rPr>
          <w:rFonts w:hint="eastAsia" w:ascii="宋体" w:hAnsi="宋体" w:cs="宋体"/>
          <w:color w:val="0000FF"/>
          <w:sz w:val="24"/>
          <w:szCs w:val="24"/>
        </w:rPr>
        <w:t>202</w:t>
      </w:r>
      <w:r>
        <w:rPr>
          <w:rFonts w:hint="eastAsia" w:ascii="宋体" w:hAnsi="宋体" w:cs="宋体"/>
          <w:color w:val="0000FF"/>
          <w:sz w:val="24"/>
          <w:szCs w:val="24"/>
          <w:lang w:val="en-US" w:eastAsia="zh-CN"/>
        </w:rPr>
        <w:t>5</w:t>
      </w:r>
      <w:r>
        <w:rPr>
          <w:rFonts w:hint="eastAsia" w:ascii="宋体" w:hAnsi="宋体" w:cs="宋体"/>
          <w:color w:val="0000FF"/>
          <w:sz w:val="24"/>
          <w:szCs w:val="24"/>
        </w:rPr>
        <w:t>年</w:t>
      </w:r>
      <w:r>
        <w:rPr>
          <w:rFonts w:hint="eastAsia" w:ascii="宋体" w:hAnsi="宋体" w:cs="宋体"/>
          <w:color w:val="0000FF"/>
          <w:sz w:val="24"/>
          <w:szCs w:val="24"/>
          <w:lang w:val="en-US" w:eastAsia="zh-CN"/>
        </w:rPr>
        <w:t>7</w:t>
      </w:r>
      <w:r>
        <w:rPr>
          <w:rFonts w:hint="eastAsia" w:ascii="宋体" w:hAnsi="宋体" w:cs="宋体"/>
          <w:color w:val="0000FF"/>
          <w:sz w:val="24"/>
          <w:szCs w:val="24"/>
        </w:rPr>
        <w:t>月</w:t>
      </w:r>
      <w:r>
        <w:rPr>
          <w:rFonts w:hint="eastAsia" w:ascii="宋体" w:hAnsi="宋体" w:cs="宋体"/>
          <w:color w:val="0000FF"/>
          <w:sz w:val="24"/>
          <w:szCs w:val="24"/>
          <w:lang w:val="en-US" w:eastAsia="zh-CN"/>
        </w:rPr>
        <w:t>31</w:t>
      </w:r>
      <w:r>
        <w:rPr>
          <w:rFonts w:hint="eastAsia" w:ascii="宋体" w:hAnsi="宋体" w:cs="宋体"/>
          <w:color w:val="0000FF"/>
          <w:sz w:val="24"/>
          <w:szCs w:val="24"/>
        </w:rPr>
        <w:t>日</w:t>
      </w:r>
      <w:r>
        <w:rPr>
          <w:rFonts w:hint="eastAsia" w:ascii="宋体" w:hAnsi="宋体" w:cs="宋体"/>
          <w:color w:val="auto"/>
          <w:sz w:val="24"/>
          <w:szCs w:val="24"/>
        </w:rPr>
        <w:t>中午12：00时前以快递或当面送达的方式递交，凡超出上述时限送达的报价文件均拒绝接受并视为贵单位放弃参与本项目报价。报价统一采用本《询价文件》附件报价函，否则视为无效报价。</w:t>
      </w:r>
    </w:p>
    <w:p w14:paraId="63AC6663">
      <w:pPr>
        <w:widowControl/>
        <w:spacing w:line="500" w:lineRule="exact"/>
        <w:ind w:firstLine="600" w:firstLineChars="250"/>
        <w:jc w:val="left"/>
        <w:rPr>
          <w:rFonts w:ascii="宋体" w:hAnsi="宋体" w:cs="宋体"/>
          <w:color w:val="auto"/>
          <w:sz w:val="24"/>
          <w:szCs w:val="24"/>
        </w:rPr>
      </w:pPr>
      <w:r>
        <w:rPr>
          <w:rFonts w:hint="eastAsia" w:ascii="宋体" w:hAnsi="宋体" w:cs="宋体"/>
          <w:color w:val="auto"/>
          <w:sz w:val="24"/>
          <w:szCs w:val="24"/>
        </w:rPr>
        <w:t>参与本项目询价的供应商不足3家的，则本项目重新开展询价。</w:t>
      </w:r>
    </w:p>
    <w:p w14:paraId="5B603DA6">
      <w:pPr>
        <w:widowControl/>
        <w:spacing w:line="500" w:lineRule="exact"/>
        <w:ind w:firstLine="600" w:firstLineChars="250"/>
        <w:jc w:val="left"/>
        <w:rPr>
          <w:rFonts w:ascii="宋体" w:hAnsi="宋体" w:cs="宋体"/>
          <w:color w:val="auto"/>
          <w:sz w:val="24"/>
          <w:szCs w:val="24"/>
        </w:rPr>
      </w:pPr>
      <w:r>
        <w:rPr>
          <w:rFonts w:hint="eastAsia" w:ascii="宋体" w:hAnsi="宋体" w:cs="宋体"/>
          <w:color w:val="auto"/>
          <w:sz w:val="24"/>
          <w:szCs w:val="24"/>
        </w:rPr>
        <w:t>联系人：陈老师</w:t>
      </w:r>
    </w:p>
    <w:p w14:paraId="076A8AFE">
      <w:pPr>
        <w:widowControl/>
        <w:spacing w:line="500" w:lineRule="exact"/>
        <w:ind w:firstLine="600" w:firstLineChars="250"/>
        <w:jc w:val="left"/>
        <w:rPr>
          <w:rFonts w:ascii="宋体" w:hAnsi="宋体" w:cs="宋体"/>
          <w:color w:val="auto"/>
          <w:sz w:val="24"/>
          <w:szCs w:val="24"/>
        </w:rPr>
      </w:pPr>
      <w:r>
        <w:rPr>
          <w:rFonts w:hint="eastAsia" w:ascii="宋体" w:hAnsi="宋体" w:cs="宋体"/>
          <w:color w:val="auto"/>
          <w:sz w:val="24"/>
          <w:szCs w:val="24"/>
        </w:rPr>
        <w:t>联系电话：023-63524124</w:t>
      </w:r>
    </w:p>
    <w:p w14:paraId="14C532F9">
      <w:pPr>
        <w:widowControl/>
        <w:spacing w:line="500" w:lineRule="exact"/>
        <w:ind w:firstLine="600" w:firstLineChars="250"/>
        <w:jc w:val="left"/>
        <w:rPr>
          <w:rFonts w:ascii="宋体" w:hAnsi="宋体" w:cs="宋体"/>
          <w:color w:val="auto"/>
          <w:kern w:val="0"/>
          <w:sz w:val="24"/>
          <w:szCs w:val="24"/>
        </w:rPr>
      </w:pPr>
      <w:r>
        <w:rPr>
          <w:rFonts w:hint="eastAsia" w:ascii="宋体" w:hAnsi="宋体" w:cs="宋体"/>
          <w:color w:val="auto"/>
          <w:sz w:val="24"/>
          <w:szCs w:val="24"/>
        </w:rPr>
        <w:t>邮寄地址：重庆市渝中区枇杷山正街72号重庆市文物考古研究院</w:t>
      </w:r>
    </w:p>
    <w:p w14:paraId="1C086064">
      <w:pPr>
        <w:pStyle w:val="2"/>
        <w:spacing w:line="440" w:lineRule="exact"/>
        <w:ind w:firstLine="482"/>
        <w:rPr>
          <w:rFonts w:ascii="宋体" w:hAnsi="宋体" w:eastAsia="宋体" w:cs="宋体"/>
          <w:color w:val="auto"/>
          <w:sz w:val="24"/>
          <w:szCs w:val="24"/>
        </w:rPr>
      </w:pPr>
      <w:r>
        <w:rPr>
          <w:rFonts w:hint="eastAsia" w:ascii="宋体" w:hAnsi="宋体" w:eastAsia="宋体" w:cs="宋体"/>
          <w:color w:val="auto"/>
          <w:sz w:val="24"/>
          <w:szCs w:val="24"/>
        </w:rPr>
        <w:t>十、其他</w:t>
      </w:r>
    </w:p>
    <w:p w14:paraId="37A1947A">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1.供应商向我院递交报价文件视为接受询价文件上述条款，并承诺工作成果必须达到上述条款的要求。</w:t>
      </w:r>
    </w:p>
    <w:p w14:paraId="146AC216">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2.供应商须自行承诺其提供的响应文件中所有证明材料真实有效，不存在弄虚作假情形。</w:t>
      </w:r>
    </w:p>
    <w:p w14:paraId="79E864CF">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3.我院在采购合同签订前均有权对供应商提供的报价文件中所有内容进行核实，若发现弄虚作假，取消其成交资格，并按相关法律法规报上级主管部门或重庆市财政局监督部门处理，并承担因此造成的相关责任并赔偿相应损失。</w:t>
      </w:r>
    </w:p>
    <w:p w14:paraId="7BE3C582">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4.在采购合同签订后发现供应商提供的报价文件存在弄虚作假情形，有权立即解除合同，有权不退还其履约保证金（如有），并按相关法律法规报上级主管部门或重庆市财政局监督部门处理，并承担因此造成的相关责任并赔偿相应损失。</w:t>
      </w:r>
    </w:p>
    <w:p w14:paraId="539FC64E">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5.凡有意参加询价的供应商，请于公告发布之日起至报名截止时间之前，在重庆市文物考古研究院官网（www.cqkaogu.com）上下载查看本项目询价文件以及变更公告等询价前公布的所有项目资料，无论供应商下载查看与否，均视为已知晓所有询价实质性要求内容。</w:t>
      </w:r>
    </w:p>
    <w:p w14:paraId="4FB29242">
      <w:pPr>
        <w:snapToGrid w:val="0"/>
        <w:spacing w:line="360" w:lineRule="auto"/>
        <w:ind w:firstLine="360" w:firstLineChars="150"/>
        <w:rPr>
          <w:rFonts w:ascii="宋体" w:hAnsi="宋体" w:cs="宋体"/>
          <w:color w:val="auto"/>
          <w:sz w:val="24"/>
          <w:szCs w:val="24"/>
        </w:rPr>
      </w:pPr>
      <w:r>
        <w:rPr>
          <w:rFonts w:hint="eastAsia" w:cs="宋体"/>
          <w:color w:val="auto"/>
          <w:sz w:val="24"/>
          <w:szCs w:val="24"/>
        </w:rPr>
        <w:t>6.</w:t>
      </w:r>
      <w:r>
        <w:rPr>
          <w:rFonts w:hint="eastAsia" w:ascii="宋体" w:hAnsi="宋体" w:cs="宋体"/>
          <w:color w:val="auto"/>
          <w:sz w:val="24"/>
          <w:szCs w:val="24"/>
        </w:rPr>
        <w:t>单位负责人为同一人或者存在直接控股、管理关系的不同供应商，不得同时参与此次询价。</w:t>
      </w:r>
    </w:p>
    <w:p w14:paraId="11C56689">
      <w:pPr>
        <w:snapToGrid w:val="0"/>
        <w:spacing w:line="360" w:lineRule="auto"/>
        <w:ind w:firstLine="360" w:firstLineChars="150"/>
        <w:rPr>
          <w:rFonts w:ascii="宋体" w:hAnsi="宋体" w:cs="宋体"/>
          <w:color w:val="auto"/>
          <w:sz w:val="24"/>
          <w:szCs w:val="24"/>
        </w:rPr>
      </w:pPr>
      <w:r>
        <w:rPr>
          <w:rFonts w:hint="eastAsia" w:ascii="宋体" w:hAnsi="宋体" w:cs="宋体"/>
          <w:color w:val="auto"/>
          <w:sz w:val="24"/>
          <w:szCs w:val="24"/>
        </w:rPr>
        <w:t>7.本项目不接受联合体参与评审。</w:t>
      </w:r>
    </w:p>
    <w:p w14:paraId="12EADD3A">
      <w:pPr>
        <w:snapToGrid w:val="0"/>
        <w:spacing w:line="360" w:lineRule="auto"/>
        <w:ind w:firstLine="360" w:firstLineChars="150"/>
        <w:rPr>
          <w:rFonts w:ascii="宋体" w:hAnsi="宋体" w:cs="宋体"/>
          <w:color w:val="auto"/>
          <w:sz w:val="24"/>
          <w:szCs w:val="24"/>
        </w:rPr>
      </w:pPr>
      <w:r>
        <w:rPr>
          <w:rFonts w:hint="eastAsia" w:ascii="宋体" w:hAnsi="宋体" w:cs="宋体"/>
          <w:color w:val="auto"/>
          <w:sz w:val="24"/>
          <w:szCs w:val="24"/>
        </w:rPr>
        <w:t>8.不允许分包、转包。</w:t>
      </w:r>
    </w:p>
    <w:p w14:paraId="58CB531D">
      <w:pPr>
        <w:snapToGrid w:val="0"/>
        <w:spacing w:line="360" w:lineRule="auto"/>
        <w:ind w:firstLine="360" w:firstLineChars="150"/>
        <w:rPr>
          <w:rFonts w:ascii="宋体" w:hAnsi="宋体" w:cs="宋体"/>
          <w:color w:val="auto"/>
          <w:sz w:val="24"/>
          <w:szCs w:val="24"/>
        </w:rPr>
      </w:pPr>
      <w:r>
        <w:rPr>
          <w:rFonts w:hint="eastAsia" w:ascii="宋体" w:hAnsi="宋体" w:cs="宋体"/>
          <w:color w:val="auto"/>
          <w:sz w:val="24"/>
          <w:szCs w:val="24"/>
        </w:rPr>
        <w:t>9.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件的供应商，将拒绝其参与本院询价。</w:t>
      </w:r>
    </w:p>
    <w:p w14:paraId="73145BDC">
      <w:pPr>
        <w:snapToGrid w:val="0"/>
        <w:spacing w:line="360" w:lineRule="auto"/>
        <w:ind w:firstLine="360" w:firstLineChars="150"/>
        <w:rPr>
          <w:rFonts w:hint="eastAsia" w:ascii="宋体" w:hAnsi="宋体" w:cs="宋体"/>
          <w:color w:val="auto"/>
          <w:sz w:val="24"/>
          <w:szCs w:val="24"/>
        </w:rPr>
      </w:pPr>
      <w:r>
        <w:rPr>
          <w:rFonts w:hint="eastAsia" w:ascii="宋体" w:hAnsi="宋体" w:cs="宋体"/>
          <w:color w:val="auto"/>
          <w:sz w:val="24"/>
          <w:szCs w:val="24"/>
        </w:rPr>
        <w:t>10.其他未尽事宜由供需双方在采购合同中详细约定。</w:t>
      </w:r>
    </w:p>
    <w:p w14:paraId="30FC6D82">
      <w:pPr>
        <w:snapToGrid w:val="0"/>
        <w:spacing w:line="360" w:lineRule="auto"/>
        <w:rPr>
          <w:rFonts w:hint="eastAsia" w:ascii="宋体" w:hAnsi="宋体" w:cs="宋体"/>
          <w:color w:val="auto"/>
          <w:sz w:val="24"/>
          <w:szCs w:val="24"/>
        </w:rPr>
      </w:pPr>
    </w:p>
    <w:p w14:paraId="2F2FE797">
      <w:pPr>
        <w:snapToGrid w:val="0"/>
        <w:spacing w:line="360" w:lineRule="auto"/>
        <w:ind w:firstLine="360" w:firstLineChars="150"/>
        <w:rPr>
          <w:rFonts w:hint="eastAsia" w:ascii="宋体" w:hAnsi="宋体" w:cs="宋体"/>
          <w:color w:val="auto"/>
          <w:sz w:val="24"/>
          <w:szCs w:val="24"/>
        </w:rPr>
      </w:pPr>
    </w:p>
    <w:p w14:paraId="7FE4D87F">
      <w:pPr>
        <w:snapToGrid w:val="0"/>
        <w:spacing w:line="360" w:lineRule="auto"/>
        <w:ind w:firstLine="360" w:firstLineChars="150"/>
        <w:rPr>
          <w:rFonts w:hint="eastAsia" w:ascii="宋体" w:hAnsi="宋体" w:cs="宋体"/>
          <w:color w:val="auto"/>
          <w:sz w:val="24"/>
          <w:szCs w:val="24"/>
        </w:rPr>
      </w:pPr>
    </w:p>
    <w:p w14:paraId="3E44CE12">
      <w:pPr>
        <w:snapToGrid w:val="0"/>
        <w:spacing w:line="360" w:lineRule="auto"/>
        <w:ind w:firstLine="360" w:firstLineChars="150"/>
        <w:rPr>
          <w:rFonts w:hint="eastAsia" w:ascii="宋体" w:hAnsi="宋体" w:cs="宋体"/>
          <w:color w:val="auto"/>
          <w:sz w:val="24"/>
          <w:szCs w:val="24"/>
        </w:rPr>
      </w:pPr>
    </w:p>
    <w:p w14:paraId="7617D0D7">
      <w:pPr>
        <w:snapToGrid w:val="0"/>
        <w:spacing w:line="360" w:lineRule="auto"/>
        <w:ind w:firstLine="360" w:firstLineChars="150"/>
        <w:rPr>
          <w:rFonts w:hint="eastAsia" w:ascii="宋体" w:hAnsi="宋体" w:cs="宋体"/>
          <w:color w:val="auto"/>
          <w:sz w:val="24"/>
          <w:szCs w:val="24"/>
        </w:rPr>
      </w:pPr>
    </w:p>
    <w:p w14:paraId="6166F250">
      <w:pPr>
        <w:snapToGrid w:val="0"/>
        <w:spacing w:line="360" w:lineRule="auto"/>
        <w:ind w:firstLine="360" w:firstLineChars="150"/>
        <w:rPr>
          <w:rFonts w:hint="eastAsia" w:ascii="宋体" w:hAnsi="宋体" w:cs="宋体"/>
          <w:color w:val="auto"/>
          <w:sz w:val="24"/>
          <w:szCs w:val="24"/>
        </w:rPr>
      </w:pPr>
    </w:p>
    <w:p w14:paraId="379EA6AB">
      <w:pPr>
        <w:snapToGrid w:val="0"/>
        <w:spacing w:line="360" w:lineRule="auto"/>
        <w:ind w:firstLine="360" w:firstLineChars="150"/>
        <w:rPr>
          <w:rFonts w:hint="eastAsia" w:ascii="宋体" w:hAnsi="宋体" w:cs="宋体"/>
          <w:color w:val="auto"/>
          <w:sz w:val="24"/>
          <w:szCs w:val="24"/>
        </w:rPr>
      </w:pPr>
    </w:p>
    <w:p w14:paraId="205C9BA8">
      <w:pPr>
        <w:snapToGrid w:val="0"/>
        <w:spacing w:line="360" w:lineRule="auto"/>
        <w:ind w:firstLine="360" w:firstLineChars="150"/>
        <w:rPr>
          <w:rFonts w:hint="eastAsia" w:ascii="宋体" w:hAnsi="宋体" w:cs="宋体"/>
          <w:color w:val="auto"/>
          <w:sz w:val="24"/>
          <w:szCs w:val="24"/>
        </w:rPr>
      </w:pPr>
    </w:p>
    <w:p w14:paraId="47B7F835">
      <w:pPr>
        <w:snapToGrid w:val="0"/>
        <w:spacing w:line="360" w:lineRule="auto"/>
        <w:ind w:firstLine="360" w:firstLineChars="150"/>
        <w:rPr>
          <w:rFonts w:hint="eastAsia" w:ascii="宋体" w:hAnsi="宋体" w:cs="宋体"/>
          <w:color w:val="auto"/>
          <w:sz w:val="24"/>
          <w:szCs w:val="24"/>
        </w:rPr>
      </w:pPr>
    </w:p>
    <w:p w14:paraId="6BB0BF43">
      <w:pPr>
        <w:rPr>
          <w:color w:val="auto"/>
        </w:rPr>
      </w:pPr>
      <w:bookmarkStart w:id="0" w:name="_GoBack"/>
      <w:bookmarkEnd w:id="0"/>
      <w:r>
        <w:rPr>
          <w:rFonts w:hint="eastAsia"/>
          <w:color w:val="auto"/>
        </w:rPr>
        <w:t>附件</w:t>
      </w:r>
    </w:p>
    <w:p w14:paraId="2B89BD05">
      <w:pPr>
        <w:spacing w:line="400" w:lineRule="exact"/>
        <w:ind w:firstLine="482" w:firstLineChars="200"/>
        <w:rPr>
          <w:rFonts w:ascii="宋体" w:hAnsi="宋体" w:cs="宋体"/>
          <w:b/>
          <w:bCs/>
          <w:color w:val="auto"/>
          <w:sz w:val="24"/>
          <w:szCs w:val="24"/>
        </w:rPr>
      </w:pPr>
    </w:p>
    <w:p w14:paraId="7EE7CB58">
      <w:pPr>
        <w:tabs>
          <w:tab w:val="left" w:pos="6300"/>
        </w:tabs>
        <w:snapToGrid w:val="0"/>
        <w:spacing w:line="360" w:lineRule="auto"/>
        <w:jc w:val="center"/>
        <w:rPr>
          <w:rFonts w:ascii="宋体" w:hAnsi="宋体" w:cs="宋体"/>
          <w:b/>
          <w:color w:val="auto"/>
          <w:szCs w:val="28"/>
        </w:rPr>
      </w:pPr>
      <w:r>
        <w:rPr>
          <w:rFonts w:hint="eastAsia" w:ascii="宋体" w:hAnsi="宋体" w:cs="宋体"/>
          <w:b/>
          <w:color w:val="auto"/>
          <w:szCs w:val="28"/>
        </w:rPr>
        <w:t>报价函</w:t>
      </w:r>
    </w:p>
    <w:p w14:paraId="7127B338">
      <w:pPr>
        <w:tabs>
          <w:tab w:val="left" w:pos="6300"/>
        </w:tabs>
        <w:snapToGrid w:val="0"/>
        <w:spacing w:line="360" w:lineRule="auto"/>
        <w:rPr>
          <w:rFonts w:ascii="宋体" w:hAnsi="宋体" w:cs="宋体"/>
          <w:color w:val="auto"/>
          <w:sz w:val="24"/>
          <w:szCs w:val="24"/>
        </w:rPr>
      </w:pPr>
      <w:r>
        <w:rPr>
          <w:rFonts w:hint="eastAsia" w:ascii="宋体" w:hAnsi="宋体" w:cs="宋体"/>
          <w:color w:val="auto"/>
          <w:sz w:val="24"/>
          <w:szCs w:val="24"/>
          <w:u w:val="single"/>
        </w:rPr>
        <w:t>（采购人名称）</w:t>
      </w:r>
      <w:r>
        <w:rPr>
          <w:rFonts w:hint="eastAsia" w:ascii="宋体" w:hAnsi="宋体" w:cs="宋体"/>
          <w:color w:val="auto"/>
          <w:sz w:val="24"/>
          <w:szCs w:val="24"/>
        </w:rPr>
        <w:t>：</w:t>
      </w:r>
    </w:p>
    <w:p w14:paraId="6465B874">
      <w:pPr>
        <w:tabs>
          <w:tab w:val="left" w:pos="6300"/>
        </w:tabs>
        <w:snapToGrid w:val="0"/>
        <w:spacing w:line="360" w:lineRule="auto"/>
        <w:ind w:firstLine="960" w:firstLineChars="400"/>
        <w:rPr>
          <w:rFonts w:ascii="宋体" w:hAnsi="宋体" w:cs="宋体"/>
          <w:color w:val="auto"/>
          <w:sz w:val="24"/>
          <w:szCs w:val="24"/>
        </w:rPr>
      </w:pPr>
      <w:r>
        <w:rPr>
          <w:rFonts w:hint="eastAsia" w:ascii="宋体" w:hAnsi="宋体" w:cs="宋体"/>
          <w:color w:val="auto"/>
          <w:sz w:val="24"/>
          <w:szCs w:val="24"/>
        </w:rPr>
        <w:t>我方收到（询价项目名称）的询价文件，经详细研究，决定参加该询价项目的报价。</w:t>
      </w:r>
    </w:p>
    <w:p w14:paraId="20C364A7">
      <w:pPr>
        <w:tabs>
          <w:tab w:val="left" w:pos="6300"/>
        </w:tabs>
        <w:snapToGrid w:val="0"/>
        <w:spacing w:line="360" w:lineRule="auto"/>
        <w:ind w:left="478" w:leftChars="85" w:hanging="240" w:hangingChars="100"/>
        <w:rPr>
          <w:rFonts w:ascii="宋体" w:hAnsi="宋体" w:cs="宋体"/>
          <w:color w:val="auto"/>
          <w:sz w:val="24"/>
          <w:szCs w:val="24"/>
        </w:rPr>
      </w:pPr>
      <w:r>
        <w:rPr>
          <w:rFonts w:hint="eastAsia" w:ascii="宋体" w:hAnsi="宋体" w:cs="宋体"/>
          <w:color w:val="auto"/>
          <w:sz w:val="24"/>
          <w:szCs w:val="24"/>
        </w:rPr>
        <w:t>1.愿意按照询价文件中的一切要求，提供本项目的服务，最终报价为人民币</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元，大写：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整</w:t>
      </w:r>
      <w:r>
        <w:rPr>
          <w:rFonts w:hint="eastAsia" w:ascii="宋体" w:hAnsi="宋体" w:cs="宋体"/>
          <w:color w:val="auto"/>
          <w:sz w:val="24"/>
          <w:szCs w:val="24"/>
        </w:rPr>
        <w:t>。</w:t>
      </w:r>
    </w:p>
    <w:p w14:paraId="3A4D3360">
      <w:pPr>
        <w:tabs>
          <w:tab w:val="left" w:pos="6300"/>
        </w:tabs>
        <w:snapToGrid w:val="0"/>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2.我方完全理解和接受贵方询价文件的一切规定和要求及评审办法。</w:t>
      </w:r>
    </w:p>
    <w:p w14:paraId="5F1D79D2">
      <w:pPr>
        <w:pStyle w:val="10"/>
        <w:ind w:firstLine="240" w:firstLineChars="100"/>
        <w:rPr>
          <w:rFonts w:eastAsia="宋体"/>
          <w:color w:val="auto"/>
        </w:rPr>
      </w:pPr>
      <w:r>
        <w:rPr>
          <w:rFonts w:hint="eastAsia" w:eastAsia="宋体" w:cs="宋体"/>
          <w:color w:val="auto"/>
          <w:szCs w:val="24"/>
        </w:rPr>
        <w:t>3.我方承诺完全符合本《询价文件》供应商资格要求及其他要求，并</w:t>
      </w:r>
      <w:r>
        <w:rPr>
          <w:rFonts w:hint="eastAsia" w:eastAsia="宋体" w:cs="宋体"/>
          <w:color w:val="auto"/>
        </w:rPr>
        <w:t>对本报价函承诺负全部法律责任。</w:t>
      </w:r>
    </w:p>
    <w:p w14:paraId="3CE56C2B">
      <w:pPr>
        <w:tabs>
          <w:tab w:val="left" w:pos="6300"/>
        </w:tabs>
        <w:snapToGrid w:val="0"/>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4.在整个询价过程中，我方若有违规行为，接受按照《中华人民共和国政府采购法》和《询价文件》之规定给予惩罚。</w:t>
      </w:r>
    </w:p>
    <w:p w14:paraId="43B66B3C">
      <w:pPr>
        <w:tabs>
          <w:tab w:val="left" w:pos="6300"/>
        </w:tabs>
        <w:snapToGrid w:val="0"/>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5.我方若成为成交供应商，将按照报价结果签订合同，并且严格履行合同义务。本报价函将成为合同不可分割的一部分，与合同具有同等的法律效力。</w:t>
      </w:r>
    </w:p>
    <w:p w14:paraId="29BCB0B9">
      <w:pPr>
        <w:tabs>
          <w:tab w:val="left" w:pos="6300"/>
        </w:tabs>
        <w:snapToGrid w:val="0"/>
        <w:spacing w:line="360" w:lineRule="auto"/>
        <w:ind w:firstLine="240" w:firstLineChars="100"/>
        <w:rPr>
          <w:rFonts w:ascii="宋体" w:hAnsi="宋体" w:cs="宋体"/>
          <w:color w:val="auto"/>
          <w:sz w:val="24"/>
          <w:szCs w:val="24"/>
        </w:rPr>
      </w:pPr>
    </w:p>
    <w:p w14:paraId="76B8E4BC">
      <w:pPr>
        <w:tabs>
          <w:tab w:val="left" w:pos="6300"/>
        </w:tabs>
        <w:snapToGrid w:val="0"/>
        <w:spacing w:line="360" w:lineRule="auto"/>
        <w:ind w:firstLine="570"/>
        <w:rPr>
          <w:rFonts w:ascii="宋体" w:hAnsi="宋体" w:cs="宋体"/>
          <w:color w:val="auto"/>
          <w:sz w:val="24"/>
          <w:szCs w:val="24"/>
        </w:rPr>
      </w:pPr>
    </w:p>
    <w:p w14:paraId="515F9771">
      <w:pPr>
        <w:tabs>
          <w:tab w:val="left" w:pos="6300"/>
        </w:tabs>
        <w:snapToGrid w:val="0"/>
        <w:spacing w:line="360" w:lineRule="auto"/>
        <w:ind w:firstLine="570"/>
        <w:rPr>
          <w:rFonts w:ascii="宋体" w:hAnsi="宋体" w:cs="宋体"/>
          <w:color w:val="auto"/>
          <w:sz w:val="24"/>
          <w:szCs w:val="24"/>
        </w:rPr>
      </w:pPr>
      <w:r>
        <w:rPr>
          <w:rFonts w:hint="eastAsia" w:ascii="宋体" w:hAnsi="宋体" w:cs="宋体"/>
          <w:color w:val="auto"/>
          <w:sz w:val="24"/>
          <w:szCs w:val="24"/>
        </w:rPr>
        <w:t>供应商（公章）签署：</w:t>
      </w:r>
    </w:p>
    <w:p w14:paraId="1A836BB3">
      <w:pPr>
        <w:pStyle w:val="10"/>
        <w:ind w:firstLine="480" w:firstLineChars="200"/>
        <w:rPr>
          <w:rFonts w:eastAsia="宋体"/>
          <w:color w:val="auto"/>
        </w:rPr>
      </w:pPr>
      <w:r>
        <w:rPr>
          <w:rFonts w:hint="eastAsia" w:eastAsia="宋体" w:cs="宋体"/>
          <w:color w:val="auto"/>
          <w:szCs w:val="24"/>
        </w:rPr>
        <w:t>法定代表人（签字）：</w:t>
      </w:r>
    </w:p>
    <w:p w14:paraId="7BBFB5C4">
      <w:pPr>
        <w:tabs>
          <w:tab w:val="left" w:pos="6300"/>
        </w:tabs>
        <w:snapToGrid w:val="0"/>
        <w:spacing w:line="360" w:lineRule="auto"/>
        <w:ind w:firstLine="570"/>
        <w:rPr>
          <w:rFonts w:ascii="宋体" w:hAnsi="宋体" w:cs="宋体"/>
          <w:color w:val="auto"/>
          <w:sz w:val="24"/>
          <w:szCs w:val="24"/>
        </w:rPr>
      </w:pPr>
      <w:r>
        <w:rPr>
          <w:rFonts w:hint="eastAsia" w:ascii="宋体" w:hAnsi="宋体" w:cs="宋体"/>
          <w:color w:val="auto"/>
          <w:sz w:val="24"/>
          <w:szCs w:val="24"/>
        </w:rPr>
        <w:t xml:space="preserve">地址：  </w:t>
      </w:r>
    </w:p>
    <w:p w14:paraId="031D3305">
      <w:pPr>
        <w:tabs>
          <w:tab w:val="left" w:pos="6300"/>
        </w:tabs>
        <w:snapToGrid w:val="0"/>
        <w:spacing w:line="360" w:lineRule="auto"/>
        <w:ind w:firstLine="570"/>
        <w:rPr>
          <w:rFonts w:ascii="宋体" w:hAnsi="宋体" w:cs="宋体"/>
          <w:color w:val="auto"/>
          <w:sz w:val="24"/>
          <w:szCs w:val="24"/>
        </w:rPr>
      </w:pPr>
      <w:r>
        <w:rPr>
          <w:rFonts w:hint="eastAsia" w:ascii="宋体" w:hAnsi="宋体" w:cs="宋体"/>
          <w:color w:val="auto"/>
          <w:sz w:val="24"/>
          <w:szCs w:val="24"/>
        </w:rPr>
        <w:t>电话：                           传真：</w:t>
      </w:r>
    </w:p>
    <w:p w14:paraId="1C7B5067">
      <w:pPr>
        <w:tabs>
          <w:tab w:val="left" w:pos="6300"/>
        </w:tabs>
        <w:snapToGrid w:val="0"/>
        <w:spacing w:line="360" w:lineRule="auto"/>
        <w:ind w:firstLine="570"/>
        <w:rPr>
          <w:rFonts w:ascii="宋体" w:hAnsi="宋体" w:cs="宋体"/>
          <w:color w:val="auto"/>
          <w:sz w:val="24"/>
          <w:szCs w:val="24"/>
        </w:rPr>
      </w:pPr>
      <w:r>
        <w:rPr>
          <w:rFonts w:hint="eastAsia" w:ascii="宋体" w:hAnsi="宋体" w:cs="宋体"/>
          <w:color w:val="auto"/>
          <w:sz w:val="24"/>
          <w:szCs w:val="24"/>
        </w:rPr>
        <w:t>网址：                           邮编：</w:t>
      </w:r>
    </w:p>
    <w:p w14:paraId="637F23A2">
      <w:pPr>
        <w:tabs>
          <w:tab w:val="left" w:pos="6300"/>
        </w:tabs>
        <w:snapToGrid w:val="0"/>
        <w:spacing w:line="360" w:lineRule="auto"/>
        <w:ind w:firstLine="570"/>
        <w:rPr>
          <w:rFonts w:ascii="宋体" w:hAnsi="宋体" w:cs="宋体"/>
          <w:color w:val="auto"/>
          <w:sz w:val="24"/>
          <w:szCs w:val="24"/>
        </w:rPr>
      </w:pPr>
      <w:r>
        <w:rPr>
          <w:rFonts w:hint="eastAsia" w:ascii="宋体" w:hAnsi="宋体" w:cs="宋体"/>
          <w:color w:val="auto"/>
          <w:sz w:val="24"/>
          <w:szCs w:val="24"/>
        </w:rPr>
        <w:t>联系人：</w:t>
      </w:r>
    </w:p>
    <w:p w14:paraId="183A2116">
      <w:pPr>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 xml:space="preserve">                               年   月   日</w:t>
      </w:r>
    </w:p>
    <w:p w14:paraId="4519ABFA">
      <w:pPr>
        <w:rPr>
          <w:color w:val="auto"/>
        </w:rPr>
      </w:pPr>
    </w:p>
    <w:sectPr>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729FB16-2227-40ED-9F92-B69CA61F9C6B}"/>
  </w:font>
  <w:font w:name="方正书宋_GBK">
    <w:panose1 w:val="03000509000000000000"/>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70CABD19-4B88-4BBF-B077-E73D9975161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jNWI3NDVkMWFmZDEwZDc1ZmM4MzZlZTgwMTQ0NTkifQ=="/>
  </w:docVars>
  <w:rsids>
    <w:rsidRoot w:val="59E049F9"/>
    <w:rsid w:val="0017384A"/>
    <w:rsid w:val="001B364E"/>
    <w:rsid w:val="001D10D5"/>
    <w:rsid w:val="00246061"/>
    <w:rsid w:val="00342047"/>
    <w:rsid w:val="003548C5"/>
    <w:rsid w:val="0036487C"/>
    <w:rsid w:val="00367CE0"/>
    <w:rsid w:val="00404D54"/>
    <w:rsid w:val="004A3312"/>
    <w:rsid w:val="005F4816"/>
    <w:rsid w:val="006861B0"/>
    <w:rsid w:val="00715B69"/>
    <w:rsid w:val="0073688F"/>
    <w:rsid w:val="007369A0"/>
    <w:rsid w:val="00786BF5"/>
    <w:rsid w:val="007C7BC8"/>
    <w:rsid w:val="00A87144"/>
    <w:rsid w:val="00AE3302"/>
    <w:rsid w:val="00C11603"/>
    <w:rsid w:val="00D115E7"/>
    <w:rsid w:val="00D119D7"/>
    <w:rsid w:val="00D32689"/>
    <w:rsid w:val="00D70EC2"/>
    <w:rsid w:val="00DA54CF"/>
    <w:rsid w:val="00DA5DAF"/>
    <w:rsid w:val="00E57DE3"/>
    <w:rsid w:val="00F0487F"/>
    <w:rsid w:val="00F4063A"/>
    <w:rsid w:val="00F46C9A"/>
    <w:rsid w:val="0246755A"/>
    <w:rsid w:val="04182746"/>
    <w:rsid w:val="058B3D03"/>
    <w:rsid w:val="0A6C61EE"/>
    <w:rsid w:val="0ACD1B3D"/>
    <w:rsid w:val="0ADD3FAE"/>
    <w:rsid w:val="0AEA1189"/>
    <w:rsid w:val="0B122005"/>
    <w:rsid w:val="0CDD2D53"/>
    <w:rsid w:val="0FDF1A48"/>
    <w:rsid w:val="10E540B1"/>
    <w:rsid w:val="1359450E"/>
    <w:rsid w:val="13BC198A"/>
    <w:rsid w:val="16822ED3"/>
    <w:rsid w:val="17865EB0"/>
    <w:rsid w:val="17D838A1"/>
    <w:rsid w:val="17F22A3B"/>
    <w:rsid w:val="181B0BD3"/>
    <w:rsid w:val="19882298"/>
    <w:rsid w:val="1A9F3EA8"/>
    <w:rsid w:val="1ADB110B"/>
    <w:rsid w:val="1CBC0BD7"/>
    <w:rsid w:val="1E8E65A3"/>
    <w:rsid w:val="1EC105B6"/>
    <w:rsid w:val="201C3004"/>
    <w:rsid w:val="22013579"/>
    <w:rsid w:val="22C23138"/>
    <w:rsid w:val="25981347"/>
    <w:rsid w:val="27321A96"/>
    <w:rsid w:val="288430D4"/>
    <w:rsid w:val="28D11CDD"/>
    <w:rsid w:val="2ADA351A"/>
    <w:rsid w:val="2B070964"/>
    <w:rsid w:val="2BBF5B57"/>
    <w:rsid w:val="2C482A44"/>
    <w:rsid w:val="2C964A81"/>
    <w:rsid w:val="2E8A1227"/>
    <w:rsid w:val="2EC211EA"/>
    <w:rsid w:val="2F4A14FC"/>
    <w:rsid w:val="33C87CAE"/>
    <w:rsid w:val="347F2794"/>
    <w:rsid w:val="34A62CC8"/>
    <w:rsid w:val="38F21115"/>
    <w:rsid w:val="3AA06FEA"/>
    <w:rsid w:val="3AE05CBA"/>
    <w:rsid w:val="3F6D4DC7"/>
    <w:rsid w:val="400362D1"/>
    <w:rsid w:val="41DE4E43"/>
    <w:rsid w:val="44A742AF"/>
    <w:rsid w:val="46A10CDC"/>
    <w:rsid w:val="4763768D"/>
    <w:rsid w:val="49E46EBD"/>
    <w:rsid w:val="4E6D0076"/>
    <w:rsid w:val="4E7D5950"/>
    <w:rsid w:val="4EF81F15"/>
    <w:rsid w:val="4FA76912"/>
    <w:rsid w:val="51D5531F"/>
    <w:rsid w:val="52901701"/>
    <w:rsid w:val="530A3D39"/>
    <w:rsid w:val="54FC26B7"/>
    <w:rsid w:val="550E7188"/>
    <w:rsid w:val="553D1193"/>
    <w:rsid w:val="56092234"/>
    <w:rsid w:val="56431446"/>
    <w:rsid w:val="583358A1"/>
    <w:rsid w:val="59E049F9"/>
    <w:rsid w:val="59ED08EF"/>
    <w:rsid w:val="5BDB7D00"/>
    <w:rsid w:val="5EC53368"/>
    <w:rsid w:val="5F105478"/>
    <w:rsid w:val="609749F5"/>
    <w:rsid w:val="618D1959"/>
    <w:rsid w:val="61F061FA"/>
    <w:rsid w:val="622C3CB3"/>
    <w:rsid w:val="63A07F6E"/>
    <w:rsid w:val="64A97ED8"/>
    <w:rsid w:val="65FA719A"/>
    <w:rsid w:val="6614334F"/>
    <w:rsid w:val="6E8B4092"/>
    <w:rsid w:val="71272553"/>
    <w:rsid w:val="72FC6399"/>
    <w:rsid w:val="74D16B07"/>
    <w:rsid w:val="75823C0D"/>
    <w:rsid w:val="79EC7DDC"/>
    <w:rsid w:val="7EAC2B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2"/>
    <w:basedOn w:val="1"/>
    <w:next w:val="1"/>
    <w:autoRedefine/>
    <w:qFormat/>
    <w:uiPriority w:val="0"/>
    <w:pPr>
      <w:keepNext/>
      <w:keepLines/>
      <w:spacing w:line="413" w:lineRule="auto"/>
      <w:outlineLvl w:val="1"/>
    </w:pPr>
    <w:rPr>
      <w:rFonts w:ascii="Arial" w:hAnsi="Arial" w:eastAsia="黑体"/>
      <w:b/>
      <w:sz w:val="32"/>
    </w:rPr>
  </w:style>
  <w:style w:type="paragraph" w:styleId="3">
    <w:name w:val="heading 3"/>
    <w:basedOn w:val="1"/>
    <w:next w:val="1"/>
    <w:autoRedefine/>
    <w:qFormat/>
    <w:uiPriority w:val="0"/>
    <w:pPr>
      <w:keepNext/>
      <w:keepLines/>
      <w:spacing w:line="413" w:lineRule="auto"/>
      <w:jc w:val="center"/>
      <w:outlineLvl w:val="2"/>
    </w:pPr>
    <w:rPr>
      <w:b/>
      <w:sz w:val="44"/>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next w:val="5"/>
    <w:autoRedefine/>
    <w:qFormat/>
    <w:uiPriority w:val="0"/>
    <w:rPr>
      <w:rFonts w:ascii="仿宋_GB2312" w:eastAsia="仿宋_GB2312"/>
      <w:sz w:val="32"/>
    </w:rPr>
  </w:style>
  <w:style w:type="paragraph" w:styleId="5">
    <w:name w:val="Plain Text"/>
    <w:basedOn w:val="1"/>
    <w:autoRedefine/>
    <w:qFormat/>
    <w:uiPriority w:val="0"/>
    <w:rPr>
      <w:rFonts w:ascii="宋体" w:hAnsi="Courier New"/>
      <w:sz w:val="21"/>
    </w:rPr>
  </w:style>
  <w:style w:type="paragraph" w:styleId="6">
    <w:name w:val="Body Text Indent 2"/>
    <w:basedOn w:val="1"/>
    <w:autoRedefine/>
    <w:qFormat/>
    <w:uiPriority w:val="0"/>
    <w:pPr>
      <w:snapToGrid w:val="0"/>
      <w:spacing w:line="560" w:lineRule="atLeast"/>
      <w:ind w:firstLine="540"/>
    </w:pPr>
  </w:style>
  <w:style w:type="paragraph" w:styleId="7">
    <w:name w:val="footer"/>
    <w:basedOn w:val="1"/>
    <w:link w:val="20"/>
    <w:autoRedefine/>
    <w:qFormat/>
    <w:uiPriority w:val="0"/>
    <w:pPr>
      <w:tabs>
        <w:tab w:val="center" w:pos="4153"/>
        <w:tab w:val="right" w:pos="8306"/>
      </w:tabs>
      <w:snapToGrid w:val="0"/>
      <w:jc w:val="left"/>
    </w:pPr>
    <w:rPr>
      <w:sz w:val="18"/>
      <w:szCs w:val="18"/>
    </w:rPr>
  </w:style>
  <w:style w:type="paragraph" w:styleId="8">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paragraph" w:styleId="10">
    <w:name w:val="Body Text First Indent"/>
    <w:basedOn w:val="4"/>
    <w:next w:val="11"/>
    <w:autoRedefine/>
    <w:qFormat/>
    <w:uiPriority w:val="0"/>
    <w:pPr>
      <w:spacing w:line="360" w:lineRule="auto"/>
      <w:ind w:firstLine="420"/>
    </w:pPr>
    <w:rPr>
      <w:rFonts w:ascii="宋体" w:hAnsi="宋体"/>
      <w:sz w:val="24"/>
    </w:rPr>
  </w:style>
  <w:style w:type="paragraph" w:customStyle="1" w:styleId="11">
    <w:name w:val="样式 正文首行缩进 + 首行缩进:  2 字符1 Char Char"/>
    <w:basedOn w:val="1"/>
    <w:autoRedefine/>
    <w:qFormat/>
    <w:uiPriority w:val="0"/>
    <w:pPr>
      <w:adjustRightInd w:val="0"/>
      <w:spacing w:line="400" w:lineRule="exact"/>
      <w:ind w:firstLine="480" w:firstLineChars="200"/>
      <w:textAlignment w:val="baseline"/>
    </w:pPr>
    <w:rPr>
      <w:rFonts w:ascii="宋体" w:hAnsi="宋体" w:eastAsia="仿宋_GB2312" w:cs="宋体"/>
      <w:color w:val="000000"/>
      <w:sz w:val="26"/>
    </w:rPr>
  </w:style>
  <w:style w:type="character" w:styleId="14">
    <w:name w:val="Strong"/>
    <w:basedOn w:val="13"/>
    <w:qFormat/>
    <w:uiPriority w:val="0"/>
    <w:rPr>
      <w:b/>
    </w:rPr>
  </w:style>
  <w:style w:type="paragraph" w:customStyle="1" w:styleId="15">
    <w:name w:val="正文格式"/>
    <w:basedOn w:val="16"/>
    <w:autoRedefine/>
    <w:qFormat/>
    <w:uiPriority w:val="0"/>
    <w:pPr>
      <w:widowControl/>
      <w:adjustRightInd w:val="0"/>
      <w:snapToGrid w:val="0"/>
      <w:spacing w:line="360" w:lineRule="auto"/>
      <w:ind w:firstLine="480" w:firstLineChars="200"/>
      <w:jc w:val="left"/>
      <w:textAlignment w:val="baseline"/>
    </w:pPr>
    <w:rPr>
      <w:rFonts w:ascii="宋体" w:hAnsi="宋体"/>
      <w:color w:val="000000"/>
      <w:kern w:val="0"/>
      <w:sz w:val="24"/>
    </w:rPr>
  </w:style>
  <w:style w:type="paragraph" w:customStyle="1" w:styleId="16">
    <w:name w:val="正文_2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Heading3"/>
    <w:basedOn w:val="1"/>
    <w:next w:val="1"/>
    <w:autoRedefine/>
    <w:qFormat/>
    <w:uiPriority w:val="0"/>
    <w:pPr>
      <w:keepNext/>
      <w:keepLines/>
      <w:spacing w:before="260" w:after="260" w:line="412" w:lineRule="auto"/>
    </w:pPr>
    <w:rPr>
      <w:b/>
      <w:bCs/>
      <w:sz w:val="32"/>
      <w:szCs w:val="32"/>
    </w:rPr>
  </w:style>
  <w:style w:type="paragraph" w:customStyle="1" w:styleId="18">
    <w:name w:val="信息部正文"/>
    <w:basedOn w:val="1"/>
    <w:autoRedefine/>
    <w:qFormat/>
    <w:uiPriority w:val="0"/>
    <w:pPr>
      <w:ind w:firstLine="480" w:firstLineChars="200"/>
    </w:pPr>
    <w:rPr>
      <w:rFonts w:ascii="宋体" w:hAnsi="宋体" w:cs="宋体"/>
    </w:rPr>
  </w:style>
  <w:style w:type="character" w:customStyle="1" w:styleId="19">
    <w:name w:val="页眉 字符"/>
    <w:basedOn w:val="13"/>
    <w:link w:val="8"/>
    <w:autoRedefine/>
    <w:qFormat/>
    <w:uiPriority w:val="0"/>
    <w:rPr>
      <w:kern w:val="2"/>
      <w:sz w:val="18"/>
      <w:szCs w:val="18"/>
    </w:rPr>
  </w:style>
  <w:style w:type="character" w:customStyle="1" w:styleId="20">
    <w:name w:val="页脚 字符"/>
    <w:basedOn w:val="13"/>
    <w:link w:val="7"/>
    <w:autoRedefine/>
    <w:qFormat/>
    <w:uiPriority w:val="0"/>
    <w:rPr>
      <w:kern w:val="2"/>
      <w:sz w:val="18"/>
      <w:szCs w:val="18"/>
    </w:rPr>
  </w:style>
  <w:style w:type="paragraph" w:styleId="21">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2375</Words>
  <Characters>2485</Characters>
  <Lines>16</Lines>
  <Paragraphs>4</Paragraphs>
  <TotalTime>23</TotalTime>
  <ScaleCrop>false</ScaleCrop>
  <LinksUpToDate>false</LinksUpToDate>
  <CharactersWithSpaces>2597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2024-01-08T00:52:00Z</dcterms:created>
  <dc:creator>丹姐</dc:creator>
  <cp:lastModifiedBy>航</cp:lastModifiedBy>
  <cp:lastPrinted>2025-07-28T06:03:00Z</cp:lastPrinted>
  <dcterms:modified xsi:type="dcterms:W3CDTF">2025-07-28T07:19:20Z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1004E7C2DEC048B4A3C8F6D6854BF891_13</vt:lpwstr>
  </property>
  <property fmtid="{D5CDD505-2E9C-101B-9397-08002B2CF9AE}" pid="4" name="KSOTemplateDocerSaveRecord">
    <vt:lpwstr>eyJoZGlkIjoiY2Y4Njg0NGFmMzgwOWY1MjIxY2RhNmQ5MDY0NGQxMDUiLCJ1c2VySWQiOiI0MzM3MDk0NTkifQ==</vt:lpwstr>
  </property>
</Properties>
</file>